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5387B" w14:textId="25E2932B" w:rsidR="0086506E" w:rsidRDefault="00AE5126" w:rsidP="00AE5126">
      <w:pPr>
        <w:pStyle w:val="BodyText"/>
        <w:spacing w:before="11"/>
        <w:jc w:val="center"/>
        <w:rPr>
          <w:rFonts w:ascii="Arial" w:hAnsi="Arial" w:cs="Arial"/>
          <w:b/>
          <w:sz w:val="25"/>
        </w:rPr>
      </w:pPr>
      <w:r w:rsidRPr="00216CB7">
        <w:rPr>
          <w:rFonts w:ascii="Arial" w:hAnsi="Arial" w:cs="Arial"/>
          <w:noProof/>
        </w:rPr>
        <w:drawing>
          <wp:inline distT="0" distB="0" distL="0" distR="0" wp14:anchorId="0034AF2B" wp14:editId="0030B03C">
            <wp:extent cx="1581785" cy="6673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785" cy="667385"/>
                    </a:xfrm>
                    <a:prstGeom prst="rect">
                      <a:avLst/>
                    </a:prstGeom>
                  </pic:spPr>
                </pic:pic>
              </a:graphicData>
            </a:graphic>
          </wp:inline>
        </w:drawing>
      </w:r>
    </w:p>
    <w:p w14:paraId="6C020E11" w14:textId="77777777" w:rsidR="00AE5126" w:rsidRPr="00E33E18" w:rsidRDefault="00AE5126">
      <w:pPr>
        <w:pStyle w:val="BodyText"/>
        <w:spacing w:before="11"/>
        <w:rPr>
          <w:rFonts w:ascii="Arial" w:hAnsi="Arial" w:cs="Arial"/>
          <w:b/>
          <w:sz w:val="25"/>
        </w:rPr>
      </w:pPr>
    </w:p>
    <w:p w14:paraId="4B3547C1" w14:textId="4AA95921" w:rsidR="009D1809" w:rsidRDefault="00AE5126" w:rsidP="009D1809">
      <w:pPr>
        <w:pStyle w:val="Title"/>
        <w:jc w:val="center"/>
        <w:rPr>
          <w:rFonts w:ascii="Arial" w:hAnsi="Arial" w:cs="Arial"/>
          <w:sz w:val="24"/>
          <w:szCs w:val="24"/>
        </w:rPr>
      </w:pPr>
      <w:r>
        <w:rPr>
          <w:rFonts w:ascii="Arial" w:hAnsi="Arial" w:cs="Arial"/>
          <w:sz w:val="24"/>
          <w:szCs w:val="24"/>
        </w:rPr>
        <w:t>American Packaging Corporation Joins</w:t>
      </w:r>
      <w:r w:rsidR="00D90F4E">
        <w:rPr>
          <w:rFonts w:ascii="Arial" w:hAnsi="Arial" w:cs="Arial"/>
          <w:sz w:val="24"/>
          <w:szCs w:val="24"/>
        </w:rPr>
        <w:t xml:space="preserve"> </w:t>
      </w:r>
      <w:r w:rsidR="00EA6908">
        <w:rPr>
          <w:rFonts w:ascii="Arial" w:hAnsi="Arial" w:cs="Arial"/>
          <w:sz w:val="24"/>
          <w:szCs w:val="24"/>
        </w:rPr>
        <w:t>Circular Great Lakes</w:t>
      </w:r>
      <w:r w:rsidR="00D90F4E">
        <w:rPr>
          <w:rFonts w:ascii="Arial" w:hAnsi="Arial" w:cs="Arial"/>
          <w:sz w:val="24"/>
          <w:szCs w:val="24"/>
        </w:rPr>
        <w:t xml:space="preserve"> </w:t>
      </w:r>
      <w:r w:rsidR="0064279E">
        <w:rPr>
          <w:rFonts w:ascii="Arial" w:hAnsi="Arial" w:cs="Arial"/>
          <w:sz w:val="24"/>
          <w:szCs w:val="24"/>
        </w:rPr>
        <w:br/>
      </w:r>
      <w:r w:rsidR="00D90F4E" w:rsidRPr="00D90F4E">
        <w:rPr>
          <w:rFonts w:ascii="Arial" w:hAnsi="Arial" w:cs="Arial"/>
          <w:sz w:val="24"/>
          <w:szCs w:val="24"/>
        </w:rPr>
        <w:t xml:space="preserve">to </w:t>
      </w:r>
      <w:r w:rsidR="003901AA">
        <w:rPr>
          <w:rFonts w:ascii="Arial" w:hAnsi="Arial" w:cs="Arial"/>
          <w:sz w:val="24"/>
          <w:szCs w:val="24"/>
        </w:rPr>
        <w:t xml:space="preserve">Actively </w:t>
      </w:r>
      <w:r w:rsidR="00D90F4E" w:rsidRPr="00D90F4E">
        <w:rPr>
          <w:rFonts w:ascii="Arial" w:hAnsi="Arial" w:cs="Arial"/>
          <w:sz w:val="24"/>
          <w:szCs w:val="24"/>
        </w:rPr>
        <w:t>Combat Plastic Waste and Pollution</w:t>
      </w:r>
    </w:p>
    <w:p w14:paraId="122FC217" w14:textId="62312029" w:rsidR="00AA36E0" w:rsidRDefault="003901AA" w:rsidP="00425389">
      <w:pPr>
        <w:pStyle w:val="Title"/>
        <w:jc w:val="center"/>
        <w:rPr>
          <w:rFonts w:ascii="Arial" w:hAnsi="Arial" w:cs="Arial"/>
          <w:b w:val="0"/>
          <w:bCs w:val="0"/>
          <w:i/>
          <w:iCs/>
          <w:sz w:val="24"/>
          <w:szCs w:val="24"/>
        </w:rPr>
      </w:pPr>
      <w:r>
        <w:rPr>
          <w:rFonts w:ascii="Arial" w:hAnsi="Arial" w:cs="Arial"/>
          <w:b w:val="0"/>
          <w:bCs w:val="0"/>
          <w:i/>
          <w:iCs/>
          <w:sz w:val="24"/>
          <w:szCs w:val="24"/>
        </w:rPr>
        <w:t>APC and partners to build zero</w:t>
      </w:r>
      <w:r w:rsidR="00C37C47">
        <w:rPr>
          <w:rFonts w:ascii="Arial" w:hAnsi="Arial" w:cs="Arial"/>
          <w:b w:val="0"/>
          <w:bCs w:val="0"/>
          <w:i/>
          <w:iCs/>
          <w:sz w:val="24"/>
          <w:szCs w:val="24"/>
        </w:rPr>
        <w:t xml:space="preserve"> </w:t>
      </w:r>
      <w:r>
        <w:rPr>
          <w:rFonts w:ascii="Arial" w:hAnsi="Arial" w:cs="Arial"/>
          <w:b w:val="0"/>
          <w:bCs w:val="0"/>
          <w:i/>
          <w:iCs/>
          <w:sz w:val="24"/>
          <w:szCs w:val="24"/>
        </w:rPr>
        <w:t>plastic</w:t>
      </w:r>
      <w:r w:rsidR="00C37C47">
        <w:rPr>
          <w:rFonts w:ascii="Arial" w:hAnsi="Arial" w:cs="Arial"/>
          <w:b w:val="0"/>
          <w:bCs w:val="0"/>
          <w:i/>
          <w:iCs/>
          <w:sz w:val="24"/>
          <w:szCs w:val="24"/>
        </w:rPr>
        <w:t xml:space="preserve"> </w:t>
      </w:r>
      <w:r>
        <w:rPr>
          <w:rFonts w:ascii="Arial" w:hAnsi="Arial" w:cs="Arial"/>
          <w:b w:val="0"/>
          <w:bCs w:val="0"/>
          <w:i/>
          <w:iCs/>
          <w:sz w:val="24"/>
          <w:szCs w:val="24"/>
        </w:rPr>
        <w:t>waste roadmap</w:t>
      </w:r>
    </w:p>
    <w:p w14:paraId="22055778" w14:textId="77777777" w:rsidR="008C018B" w:rsidRPr="00E33E18" w:rsidRDefault="008C018B" w:rsidP="00425389">
      <w:pPr>
        <w:ind w:right="1268"/>
        <w:jc w:val="center"/>
        <w:rPr>
          <w:rFonts w:ascii="Arial" w:hAnsi="Arial" w:cs="Arial"/>
          <w:i/>
          <w:sz w:val="24"/>
        </w:rPr>
      </w:pPr>
    </w:p>
    <w:p w14:paraId="54CC19DE" w14:textId="2C7FD57B" w:rsidR="00104138" w:rsidRDefault="00D90F4E" w:rsidP="008C018B">
      <w:pPr>
        <w:pStyle w:val="BodyText"/>
        <w:ind w:right="193"/>
        <w:rPr>
          <w:rFonts w:ascii="Arial" w:hAnsi="Arial" w:cs="Arial"/>
        </w:rPr>
      </w:pPr>
      <w:r>
        <w:rPr>
          <w:rFonts w:ascii="Arial" w:hAnsi="Arial" w:cs="Arial"/>
          <w:b/>
          <w:bCs/>
        </w:rPr>
        <w:t xml:space="preserve">Chili, NY, April </w:t>
      </w:r>
      <w:r w:rsidR="001478EE">
        <w:rPr>
          <w:rFonts w:ascii="Arial" w:hAnsi="Arial" w:cs="Arial"/>
          <w:b/>
          <w:bCs/>
        </w:rPr>
        <w:t>9</w:t>
      </w:r>
      <w:r>
        <w:rPr>
          <w:rFonts w:ascii="Arial" w:hAnsi="Arial" w:cs="Arial"/>
          <w:b/>
          <w:bCs/>
        </w:rPr>
        <w:t>, 2021</w:t>
      </w:r>
      <w:r w:rsidR="00300793" w:rsidRPr="00E33E18">
        <w:rPr>
          <w:rFonts w:ascii="Arial" w:hAnsi="Arial" w:cs="Arial"/>
        </w:rPr>
        <w:t xml:space="preserve"> </w:t>
      </w:r>
      <w:r w:rsidR="0064279E">
        <w:rPr>
          <w:rFonts w:ascii="Arial" w:hAnsi="Arial" w:cs="Arial"/>
        </w:rPr>
        <w:t>—</w:t>
      </w:r>
      <w:r w:rsidR="00134371">
        <w:rPr>
          <w:rFonts w:ascii="Arial" w:hAnsi="Arial" w:cs="Arial"/>
        </w:rPr>
        <w:t xml:space="preserve"> </w:t>
      </w:r>
      <w:hyperlink r:id="rId11" w:history="1">
        <w:r w:rsidR="00AE5126" w:rsidRPr="00134371">
          <w:rPr>
            <w:rStyle w:val="Hyperlink"/>
            <w:rFonts w:ascii="Arial" w:hAnsi="Arial" w:cs="Arial"/>
          </w:rPr>
          <w:t>American Packaging Corporation</w:t>
        </w:r>
      </w:hyperlink>
      <w:r w:rsidR="00AE5126">
        <w:rPr>
          <w:rFonts w:ascii="Arial" w:hAnsi="Arial" w:cs="Arial"/>
        </w:rPr>
        <w:t xml:space="preserve"> (APC) today announced it </w:t>
      </w:r>
      <w:r w:rsidR="0064279E">
        <w:rPr>
          <w:rFonts w:ascii="Arial" w:hAnsi="Arial" w:cs="Arial"/>
        </w:rPr>
        <w:t xml:space="preserve">has </w:t>
      </w:r>
      <w:r w:rsidR="00AE5126">
        <w:rPr>
          <w:rFonts w:ascii="Arial" w:hAnsi="Arial" w:cs="Arial"/>
        </w:rPr>
        <w:t>joined</w:t>
      </w:r>
      <w:r w:rsidR="00EA6908">
        <w:rPr>
          <w:rFonts w:ascii="Arial" w:hAnsi="Arial" w:cs="Arial"/>
        </w:rPr>
        <w:t xml:space="preserve"> </w:t>
      </w:r>
      <w:hyperlink r:id="rId12" w:history="1">
        <w:r w:rsidR="00EA6908" w:rsidRPr="00134371">
          <w:rPr>
            <w:rStyle w:val="Hyperlink"/>
            <w:rFonts w:ascii="Arial" w:hAnsi="Arial" w:cs="Arial"/>
          </w:rPr>
          <w:t>Circular Great Lakes</w:t>
        </w:r>
      </w:hyperlink>
      <w:r w:rsidR="00EA6908">
        <w:rPr>
          <w:rFonts w:ascii="Arial" w:hAnsi="Arial" w:cs="Arial"/>
        </w:rPr>
        <w:t xml:space="preserve"> as a corporate activation partner, a regional initiative led by the</w:t>
      </w:r>
      <w:r w:rsidR="00AE5126">
        <w:rPr>
          <w:rFonts w:ascii="Arial" w:hAnsi="Arial" w:cs="Arial"/>
        </w:rPr>
        <w:t xml:space="preserve"> </w:t>
      </w:r>
      <w:hyperlink r:id="rId13" w:history="1">
        <w:r w:rsidR="00AE5126" w:rsidRPr="00134371">
          <w:rPr>
            <w:rStyle w:val="Hyperlink"/>
            <w:rFonts w:ascii="Arial" w:hAnsi="Arial" w:cs="Arial"/>
          </w:rPr>
          <w:t xml:space="preserve">Council of the Great Lakes </w:t>
        </w:r>
        <w:r w:rsidR="00134371" w:rsidRPr="00134371">
          <w:rPr>
            <w:rStyle w:val="Hyperlink"/>
            <w:rFonts w:ascii="Arial" w:hAnsi="Arial" w:cs="Arial"/>
          </w:rPr>
          <w:t>Region</w:t>
        </w:r>
      </w:hyperlink>
      <w:r w:rsidR="00134371">
        <w:rPr>
          <w:rFonts w:ascii="Arial" w:hAnsi="Arial" w:cs="Arial"/>
        </w:rPr>
        <w:t xml:space="preserve"> </w:t>
      </w:r>
      <w:r w:rsidR="00AE5126">
        <w:rPr>
          <w:rFonts w:ascii="Arial" w:hAnsi="Arial" w:cs="Arial"/>
        </w:rPr>
        <w:t xml:space="preserve">(CGLR). </w:t>
      </w:r>
      <w:r w:rsidR="00EA6908">
        <w:rPr>
          <w:rFonts w:ascii="Arial" w:hAnsi="Arial" w:cs="Arial"/>
        </w:rPr>
        <w:t xml:space="preserve">Through the initiative, </w:t>
      </w:r>
      <w:r w:rsidR="00134371">
        <w:rPr>
          <w:rFonts w:ascii="Arial" w:hAnsi="Arial" w:cs="Arial"/>
        </w:rPr>
        <w:t xml:space="preserve">APC and other partners will work closely </w:t>
      </w:r>
      <w:r w:rsidR="00EA6908">
        <w:rPr>
          <w:rFonts w:ascii="Arial" w:hAnsi="Arial" w:cs="Arial"/>
        </w:rPr>
        <w:t xml:space="preserve">with </w:t>
      </w:r>
      <w:r w:rsidR="00134371">
        <w:rPr>
          <w:rFonts w:ascii="Arial" w:hAnsi="Arial" w:cs="Arial"/>
        </w:rPr>
        <w:t>CGLR to define a strategy t</w:t>
      </w:r>
      <w:r w:rsidR="00306F7C">
        <w:rPr>
          <w:rFonts w:ascii="Arial" w:hAnsi="Arial" w:cs="Arial"/>
        </w:rPr>
        <w:t>hat paves the way to</w:t>
      </w:r>
      <w:r w:rsidR="00134371">
        <w:rPr>
          <w:rFonts w:ascii="Arial" w:hAnsi="Arial" w:cs="Arial"/>
        </w:rPr>
        <w:t xml:space="preserve"> a zero</w:t>
      </w:r>
      <w:r w:rsidR="00C37C47">
        <w:rPr>
          <w:rFonts w:ascii="Arial" w:hAnsi="Arial" w:cs="Arial"/>
        </w:rPr>
        <w:t xml:space="preserve"> </w:t>
      </w:r>
      <w:r w:rsidR="00134371">
        <w:rPr>
          <w:rFonts w:ascii="Arial" w:hAnsi="Arial" w:cs="Arial"/>
        </w:rPr>
        <w:t>plastic</w:t>
      </w:r>
      <w:r w:rsidR="00C37C47">
        <w:rPr>
          <w:rFonts w:ascii="Arial" w:hAnsi="Arial" w:cs="Arial"/>
        </w:rPr>
        <w:t xml:space="preserve"> </w:t>
      </w:r>
      <w:r w:rsidR="00134371">
        <w:rPr>
          <w:rFonts w:ascii="Arial" w:hAnsi="Arial" w:cs="Arial"/>
        </w:rPr>
        <w:t xml:space="preserve">waste economy in the </w:t>
      </w:r>
      <w:r w:rsidR="00EA6908">
        <w:rPr>
          <w:rFonts w:ascii="Arial" w:hAnsi="Arial" w:cs="Arial"/>
        </w:rPr>
        <w:t xml:space="preserve">binational </w:t>
      </w:r>
      <w:r w:rsidR="00134371">
        <w:rPr>
          <w:rFonts w:ascii="Arial" w:hAnsi="Arial" w:cs="Arial"/>
        </w:rPr>
        <w:t xml:space="preserve">Great Lakes </w:t>
      </w:r>
      <w:r w:rsidR="0064279E">
        <w:rPr>
          <w:rFonts w:ascii="Arial" w:hAnsi="Arial" w:cs="Arial"/>
        </w:rPr>
        <w:t>r</w:t>
      </w:r>
      <w:r w:rsidR="00134371">
        <w:rPr>
          <w:rFonts w:ascii="Arial" w:hAnsi="Arial" w:cs="Arial"/>
        </w:rPr>
        <w:t>egion.</w:t>
      </w:r>
    </w:p>
    <w:p w14:paraId="3B0C25FB" w14:textId="5C19D810" w:rsidR="00463A87" w:rsidRDefault="00463A87" w:rsidP="008C018B">
      <w:pPr>
        <w:pStyle w:val="BodyText"/>
        <w:ind w:right="193"/>
        <w:rPr>
          <w:rFonts w:ascii="Arial" w:hAnsi="Arial" w:cs="Arial"/>
        </w:rPr>
      </w:pPr>
    </w:p>
    <w:p w14:paraId="6682BB65" w14:textId="40505687" w:rsidR="00463A87" w:rsidRDefault="00463A87" w:rsidP="008C018B">
      <w:pPr>
        <w:pStyle w:val="BodyText"/>
        <w:ind w:right="193"/>
        <w:rPr>
          <w:rFonts w:ascii="Arial" w:hAnsi="Arial" w:cs="Arial"/>
        </w:rPr>
      </w:pPr>
      <w:r>
        <w:rPr>
          <w:rFonts w:ascii="Arial" w:hAnsi="Arial" w:cs="Arial"/>
        </w:rPr>
        <w:t>“</w:t>
      </w:r>
      <w:r w:rsidR="005B50DB">
        <w:rPr>
          <w:rFonts w:ascii="Arial" w:hAnsi="Arial" w:cs="Arial"/>
        </w:rPr>
        <w:t xml:space="preserve">The Great Lakes region </w:t>
      </w:r>
      <w:r w:rsidR="0068158D">
        <w:rPr>
          <w:rFonts w:ascii="Arial" w:hAnsi="Arial" w:cs="Arial"/>
        </w:rPr>
        <w:t>is near and dear</w:t>
      </w:r>
      <w:r w:rsidR="005B50DB">
        <w:rPr>
          <w:rFonts w:ascii="Arial" w:hAnsi="Arial" w:cs="Arial"/>
        </w:rPr>
        <w:t xml:space="preserve"> to APC</w:t>
      </w:r>
      <w:r w:rsidR="0064279E">
        <w:rPr>
          <w:rFonts w:ascii="Arial" w:hAnsi="Arial" w:cs="Arial"/>
        </w:rPr>
        <w:t>,</w:t>
      </w:r>
      <w:r w:rsidR="005B50DB">
        <w:rPr>
          <w:rFonts w:ascii="Arial" w:hAnsi="Arial" w:cs="Arial"/>
        </w:rPr>
        <w:t xml:space="preserve"> as four of our locations are within close proximately to the </w:t>
      </w:r>
      <w:r w:rsidR="0064279E">
        <w:rPr>
          <w:rFonts w:ascii="Arial" w:hAnsi="Arial" w:cs="Arial"/>
        </w:rPr>
        <w:t>l</w:t>
      </w:r>
      <w:r w:rsidR="005B50DB">
        <w:rPr>
          <w:rFonts w:ascii="Arial" w:hAnsi="Arial" w:cs="Arial"/>
        </w:rPr>
        <w:t xml:space="preserve">akes,” </w:t>
      </w:r>
      <w:r w:rsidR="0064279E">
        <w:rPr>
          <w:rFonts w:ascii="Arial" w:hAnsi="Arial" w:cs="Arial"/>
        </w:rPr>
        <w:t>APC Director of Corporate Purchasing</w:t>
      </w:r>
      <w:r w:rsidR="005B50DB">
        <w:rPr>
          <w:rFonts w:ascii="Arial" w:hAnsi="Arial" w:cs="Arial"/>
        </w:rPr>
        <w:t xml:space="preserve"> Jeff Huber</w:t>
      </w:r>
      <w:r w:rsidR="0064279E">
        <w:rPr>
          <w:rFonts w:ascii="Arial" w:hAnsi="Arial" w:cs="Arial"/>
        </w:rPr>
        <w:t xml:space="preserve"> said</w:t>
      </w:r>
      <w:r w:rsidR="005B50DB">
        <w:rPr>
          <w:rFonts w:ascii="Arial" w:hAnsi="Arial" w:cs="Arial"/>
        </w:rPr>
        <w:t>. “</w:t>
      </w:r>
      <w:r w:rsidR="00A57E8B">
        <w:rPr>
          <w:rFonts w:ascii="Arial" w:hAnsi="Arial" w:cs="Arial"/>
        </w:rPr>
        <w:t>This local initiative closely</w:t>
      </w:r>
      <w:r w:rsidR="0068158D">
        <w:rPr>
          <w:rFonts w:ascii="Arial" w:hAnsi="Arial" w:cs="Arial"/>
        </w:rPr>
        <w:t xml:space="preserve"> aligns with our core values and commitment to </w:t>
      </w:r>
      <w:r w:rsidR="00A57E8B">
        <w:rPr>
          <w:rFonts w:ascii="Arial" w:hAnsi="Arial" w:cs="Arial"/>
        </w:rPr>
        <w:t>sustainability</w:t>
      </w:r>
      <w:r w:rsidR="0068158D">
        <w:rPr>
          <w:rFonts w:ascii="Arial" w:hAnsi="Arial" w:cs="Arial"/>
        </w:rPr>
        <w:t>,</w:t>
      </w:r>
      <w:r w:rsidR="00A57E8B">
        <w:rPr>
          <w:rFonts w:ascii="Arial" w:hAnsi="Arial" w:cs="Arial"/>
        </w:rPr>
        <w:t xml:space="preserve"> enabling us to share ideas and recommendations</w:t>
      </w:r>
      <w:r w:rsidR="0068158D">
        <w:rPr>
          <w:rFonts w:ascii="Arial" w:hAnsi="Arial" w:cs="Arial"/>
        </w:rPr>
        <w:t xml:space="preserve"> </w:t>
      </w:r>
      <w:r w:rsidR="00A57E8B">
        <w:rPr>
          <w:rFonts w:ascii="Arial" w:hAnsi="Arial" w:cs="Arial"/>
        </w:rPr>
        <w:t>on how to</w:t>
      </w:r>
      <w:r w:rsidR="00AC6EE7">
        <w:rPr>
          <w:rFonts w:ascii="Arial" w:hAnsi="Arial" w:cs="Arial"/>
        </w:rPr>
        <w:t xml:space="preserve"> better support the environment</w:t>
      </w:r>
      <w:r w:rsidR="00A57E8B">
        <w:rPr>
          <w:rFonts w:ascii="Arial" w:hAnsi="Arial" w:cs="Arial"/>
        </w:rPr>
        <w:t xml:space="preserve"> </w:t>
      </w:r>
      <w:r w:rsidR="0068105F">
        <w:rPr>
          <w:rFonts w:ascii="Arial" w:hAnsi="Arial" w:cs="Arial"/>
        </w:rPr>
        <w:t>by moving</w:t>
      </w:r>
      <w:r w:rsidR="005B50DB">
        <w:rPr>
          <w:rFonts w:ascii="Arial" w:hAnsi="Arial" w:cs="Arial"/>
        </w:rPr>
        <w:t xml:space="preserve"> from single</w:t>
      </w:r>
      <w:r w:rsidR="0064279E">
        <w:rPr>
          <w:rFonts w:ascii="Arial" w:hAnsi="Arial" w:cs="Arial"/>
        </w:rPr>
        <w:t>-</w:t>
      </w:r>
      <w:r w:rsidR="005B50DB">
        <w:rPr>
          <w:rFonts w:ascii="Arial" w:hAnsi="Arial" w:cs="Arial"/>
        </w:rPr>
        <w:t>use and disposal to formats that can be collected and reused.”</w:t>
      </w:r>
    </w:p>
    <w:p w14:paraId="44605EA3" w14:textId="153198A4" w:rsidR="00134371" w:rsidRDefault="00134371" w:rsidP="008C018B">
      <w:pPr>
        <w:pStyle w:val="BodyText"/>
        <w:ind w:right="193"/>
        <w:rPr>
          <w:rFonts w:ascii="Arial" w:hAnsi="Arial" w:cs="Arial"/>
        </w:rPr>
      </w:pPr>
    </w:p>
    <w:p w14:paraId="2AB9843A" w14:textId="656159CE" w:rsidR="005B50DB" w:rsidRDefault="005B50DB" w:rsidP="008C018B">
      <w:pPr>
        <w:pStyle w:val="BodyText"/>
        <w:ind w:right="193"/>
        <w:rPr>
          <w:rFonts w:ascii="Arial" w:hAnsi="Arial" w:cs="Arial"/>
        </w:rPr>
      </w:pPr>
      <w:r w:rsidRPr="005B50DB">
        <w:rPr>
          <w:rFonts w:ascii="Arial" w:hAnsi="Arial" w:cs="Arial"/>
        </w:rPr>
        <w:t xml:space="preserve">Circular Great Lakes will work with partners to develop a circular economy strategy for plastics in the region, setting the stage for targeted actions and partnerships over the next five years. </w:t>
      </w:r>
      <w:r w:rsidR="0064279E">
        <w:rPr>
          <w:rFonts w:ascii="Arial" w:hAnsi="Arial" w:cs="Arial"/>
        </w:rPr>
        <w:t>The initiative’s p</w:t>
      </w:r>
      <w:r w:rsidRPr="005B50DB">
        <w:rPr>
          <w:rFonts w:ascii="Arial" w:hAnsi="Arial" w:cs="Arial"/>
        </w:rPr>
        <w:t>riorities include driving systemic changes necessary to close the loop for plastics in the region, shifting away from a linear take-make-dispose economy and materials management mindset.</w:t>
      </w:r>
    </w:p>
    <w:p w14:paraId="1EB32F53" w14:textId="43DBE694" w:rsidR="005B50DB" w:rsidRDefault="005B50DB" w:rsidP="008C018B">
      <w:pPr>
        <w:pStyle w:val="BodyText"/>
        <w:ind w:right="193"/>
        <w:rPr>
          <w:rFonts w:ascii="Arial" w:hAnsi="Arial" w:cs="Arial"/>
        </w:rPr>
      </w:pPr>
    </w:p>
    <w:p w14:paraId="66563B66" w14:textId="3E3893D5" w:rsidR="005B50DB" w:rsidRDefault="0068158D" w:rsidP="008C018B">
      <w:pPr>
        <w:pStyle w:val="BodyText"/>
        <w:ind w:right="193"/>
        <w:rPr>
          <w:rFonts w:ascii="Arial" w:hAnsi="Arial" w:cs="Arial"/>
        </w:rPr>
      </w:pPr>
      <w:r>
        <w:rPr>
          <w:rFonts w:ascii="Arial" w:hAnsi="Arial" w:cs="Arial"/>
        </w:rPr>
        <w:t>“</w:t>
      </w:r>
      <w:r w:rsidR="00A57E8B">
        <w:rPr>
          <w:rFonts w:ascii="Arial" w:hAnsi="Arial" w:cs="Arial"/>
        </w:rPr>
        <w:t>We’re</w:t>
      </w:r>
      <w:r>
        <w:rPr>
          <w:rFonts w:ascii="Arial" w:hAnsi="Arial" w:cs="Arial"/>
        </w:rPr>
        <w:t xml:space="preserve"> looking forward to working alongside industry partners to drive meaningful change </w:t>
      </w:r>
      <w:r w:rsidR="00A57E8B">
        <w:rPr>
          <w:rFonts w:ascii="Arial" w:hAnsi="Arial" w:cs="Arial"/>
        </w:rPr>
        <w:t>as the industry tackles the critical challenges of combating plastic waste and pollution into the environment</w:t>
      </w:r>
      <w:r>
        <w:rPr>
          <w:rFonts w:ascii="Arial" w:hAnsi="Arial" w:cs="Arial"/>
        </w:rPr>
        <w:t xml:space="preserve">,” </w:t>
      </w:r>
      <w:r w:rsidR="0064279E">
        <w:rPr>
          <w:rFonts w:ascii="Arial" w:hAnsi="Arial" w:cs="Arial"/>
        </w:rPr>
        <w:t>APC Manager of Innovation &amp; Sustainability</w:t>
      </w:r>
      <w:r>
        <w:rPr>
          <w:rFonts w:ascii="Arial" w:hAnsi="Arial" w:cs="Arial"/>
        </w:rPr>
        <w:t xml:space="preserve"> Jeff Travis</w:t>
      </w:r>
      <w:r w:rsidR="0064279E">
        <w:rPr>
          <w:rFonts w:ascii="Arial" w:hAnsi="Arial" w:cs="Arial"/>
        </w:rPr>
        <w:t xml:space="preserve"> said</w:t>
      </w:r>
      <w:r>
        <w:rPr>
          <w:rFonts w:ascii="Arial" w:hAnsi="Arial" w:cs="Arial"/>
        </w:rPr>
        <w:t>. “</w:t>
      </w:r>
      <w:r w:rsidR="00A57E8B">
        <w:rPr>
          <w:rFonts w:ascii="Arial" w:hAnsi="Arial" w:cs="Arial"/>
        </w:rPr>
        <w:t xml:space="preserve">Through our </w:t>
      </w:r>
      <w:r w:rsidR="00D90F4E">
        <w:rPr>
          <w:rFonts w:ascii="Arial" w:hAnsi="Arial" w:cs="Arial"/>
        </w:rPr>
        <w:t>collaboration</w:t>
      </w:r>
      <w:r w:rsidR="00A57E8B">
        <w:rPr>
          <w:rFonts w:ascii="Arial" w:hAnsi="Arial" w:cs="Arial"/>
        </w:rPr>
        <w:t xml:space="preserve">, we’re hopeful that the roadmap and ideas we create will inspire other organizations </w:t>
      </w:r>
      <w:r w:rsidR="00D90F4E">
        <w:rPr>
          <w:rFonts w:ascii="Arial" w:hAnsi="Arial" w:cs="Arial"/>
        </w:rPr>
        <w:t>to reduce waste across North America</w:t>
      </w:r>
      <w:r w:rsidR="00AC6EE7">
        <w:rPr>
          <w:rFonts w:ascii="Arial" w:hAnsi="Arial" w:cs="Arial"/>
        </w:rPr>
        <w:t>, leading to a more sustainable and environmentally conscious future</w:t>
      </w:r>
      <w:r w:rsidR="00D90F4E">
        <w:rPr>
          <w:rFonts w:ascii="Arial" w:hAnsi="Arial" w:cs="Arial"/>
        </w:rPr>
        <w:t>.”</w:t>
      </w:r>
    </w:p>
    <w:p w14:paraId="5FCC4E32" w14:textId="77777777" w:rsidR="00D90F4E" w:rsidRDefault="00D90F4E" w:rsidP="00425389">
      <w:pPr>
        <w:pStyle w:val="BodyText"/>
        <w:ind w:right="195"/>
        <w:rPr>
          <w:rFonts w:ascii="Arial" w:hAnsi="Arial" w:cs="Arial"/>
        </w:rPr>
      </w:pPr>
    </w:p>
    <w:p w14:paraId="603C431B" w14:textId="4711ADEA" w:rsidR="00425389" w:rsidRDefault="00D90F4E" w:rsidP="00425389">
      <w:pPr>
        <w:pStyle w:val="BodyText"/>
        <w:ind w:right="195"/>
        <w:rPr>
          <w:rFonts w:ascii="Arial" w:hAnsi="Arial" w:cs="Arial"/>
        </w:rPr>
      </w:pPr>
      <w:r>
        <w:rPr>
          <w:rFonts w:ascii="Arial" w:hAnsi="Arial" w:cs="Arial"/>
        </w:rPr>
        <w:t>Additional f</w:t>
      </w:r>
      <w:r w:rsidR="00425389" w:rsidRPr="242E86DD">
        <w:rPr>
          <w:rFonts w:ascii="Arial" w:hAnsi="Arial" w:cs="Arial"/>
        </w:rPr>
        <w:t>ounding corporate activation partners and funders of Circular Great Lakes</w:t>
      </w:r>
      <w:r w:rsidR="00B56369" w:rsidRPr="242E86DD">
        <w:rPr>
          <w:rFonts w:ascii="Arial" w:hAnsi="Arial" w:cs="Arial"/>
        </w:rPr>
        <w:t xml:space="preserve"> include</w:t>
      </w:r>
      <w:r w:rsidR="00425389" w:rsidRPr="242E86DD">
        <w:rPr>
          <w:rFonts w:ascii="Arial" w:hAnsi="Arial" w:cs="Arial"/>
        </w:rPr>
        <w:t xml:space="preserve"> </w:t>
      </w:r>
      <w:hyperlink r:id="rId14">
        <w:r w:rsidR="00425389" w:rsidRPr="242E86DD">
          <w:rPr>
            <w:rStyle w:val="Hyperlink"/>
            <w:rFonts w:ascii="Arial" w:hAnsi="Arial" w:cs="Arial"/>
          </w:rPr>
          <w:t>Dow Inc.,</w:t>
        </w:r>
      </w:hyperlink>
      <w:r w:rsidR="00425389" w:rsidRPr="242E86DD">
        <w:rPr>
          <w:rFonts w:ascii="Arial" w:hAnsi="Arial" w:cs="Arial"/>
        </w:rPr>
        <w:t xml:space="preserve"> </w:t>
      </w:r>
      <w:hyperlink r:id="rId15">
        <w:r w:rsidR="00425389" w:rsidRPr="242E86DD">
          <w:rPr>
            <w:rStyle w:val="Hyperlink"/>
            <w:rFonts w:ascii="Arial" w:hAnsi="Arial" w:cs="Arial"/>
          </w:rPr>
          <w:t>Charter N</w:t>
        </w:r>
        <w:r w:rsidR="001B6440">
          <w:rPr>
            <w:rStyle w:val="Hyperlink"/>
            <w:rFonts w:ascii="Arial" w:hAnsi="Arial" w:cs="Arial"/>
          </w:rPr>
          <w:t>ext Generation</w:t>
        </w:r>
        <w:r w:rsidR="00425389" w:rsidRPr="242E86DD">
          <w:rPr>
            <w:rStyle w:val="Hyperlink"/>
            <w:rFonts w:ascii="Arial" w:hAnsi="Arial" w:cs="Arial"/>
          </w:rPr>
          <w:t>,</w:t>
        </w:r>
      </w:hyperlink>
      <w:r w:rsidR="00425389" w:rsidRPr="242E86DD">
        <w:rPr>
          <w:rFonts w:ascii="Arial" w:hAnsi="Arial" w:cs="Arial"/>
        </w:rPr>
        <w:t xml:space="preserve"> </w:t>
      </w:r>
      <w:hyperlink r:id="rId16">
        <w:r w:rsidR="00425389" w:rsidRPr="242E86DD">
          <w:rPr>
            <w:rStyle w:val="Hyperlink"/>
            <w:rFonts w:ascii="Arial" w:hAnsi="Arial" w:cs="Arial"/>
          </w:rPr>
          <w:t>Imperial</w:t>
        </w:r>
      </w:hyperlink>
      <w:r w:rsidR="00425389" w:rsidRPr="242E86DD">
        <w:rPr>
          <w:rStyle w:val="Hyperlink"/>
          <w:rFonts w:ascii="Arial" w:hAnsi="Arial" w:cs="Arial"/>
        </w:rPr>
        <w:t>,</w:t>
      </w:r>
      <w:r w:rsidR="00425389" w:rsidRPr="242E86DD">
        <w:rPr>
          <w:rFonts w:ascii="Arial" w:hAnsi="Arial" w:cs="Arial"/>
        </w:rPr>
        <w:t xml:space="preserve"> </w:t>
      </w:r>
      <w:hyperlink r:id="rId17">
        <w:r w:rsidR="00425389" w:rsidRPr="242E86DD">
          <w:rPr>
            <w:rStyle w:val="Hyperlink"/>
            <w:rFonts w:ascii="Arial" w:hAnsi="Arial" w:cs="Arial"/>
          </w:rPr>
          <w:t>Pregis Corporation</w:t>
        </w:r>
      </w:hyperlink>
      <w:r w:rsidR="00425389" w:rsidRPr="242E86DD">
        <w:rPr>
          <w:rFonts w:ascii="Arial" w:hAnsi="Arial" w:cs="Arial"/>
        </w:rPr>
        <w:t xml:space="preserve"> </w:t>
      </w:r>
      <w:r w:rsidR="008E7F5E">
        <w:rPr>
          <w:rFonts w:ascii="Arial" w:hAnsi="Arial" w:cs="Arial"/>
        </w:rPr>
        <w:t xml:space="preserve">and </w:t>
      </w:r>
      <w:hyperlink r:id="rId18" w:history="1">
        <w:r w:rsidR="008E7F5E" w:rsidRPr="007502A4">
          <w:rPr>
            <w:rStyle w:val="Hyperlink"/>
            <w:rFonts w:ascii="Arial" w:hAnsi="Arial" w:cs="Arial"/>
          </w:rPr>
          <w:t>Rothmans Benson &amp; Hedges</w:t>
        </w:r>
      </w:hyperlink>
      <w:r w:rsidR="0064279E">
        <w:rPr>
          <w:rFonts w:ascii="Arial" w:hAnsi="Arial" w:cs="Arial"/>
        </w:rPr>
        <w:t xml:space="preserve">. </w:t>
      </w:r>
      <w:r w:rsidR="00B56369" w:rsidRPr="242E86DD">
        <w:rPr>
          <w:rFonts w:ascii="Arial" w:hAnsi="Arial" w:cs="Arial"/>
        </w:rPr>
        <w:t xml:space="preserve">More than </w:t>
      </w:r>
      <w:r w:rsidR="00AA36E0" w:rsidRPr="242E86DD">
        <w:rPr>
          <w:rFonts w:ascii="Arial" w:hAnsi="Arial" w:cs="Arial"/>
        </w:rPr>
        <w:t xml:space="preserve">20 knowledge partners from government, academia and the nonprofit </w:t>
      </w:r>
      <w:r w:rsidR="1A64C5F3" w:rsidRPr="242E86DD">
        <w:rPr>
          <w:rFonts w:ascii="Arial" w:hAnsi="Arial" w:cs="Arial"/>
        </w:rPr>
        <w:t>sectors are</w:t>
      </w:r>
      <w:r w:rsidR="004C2396" w:rsidRPr="242E86DD">
        <w:rPr>
          <w:rFonts w:ascii="Arial" w:hAnsi="Arial" w:cs="Arial"/>
        </w:rPr>
        <w:t xml:space="preserve"> supporting the initiative and </w:t>
      </w:r>
      <w:r w:rsidR="00311085" w:rsidRPr="242E86DD">
        <w:rPr>
          <w:rFonts w:ascii="Arial" w:hAnsi="Arial" w:cs="Arial"/>
        </w:rPr>
        <w:t>unit</w:t>
      </w:r>
      <w:r w:rsidR="004C2396" w:rsidRPr="242E86DD">
        <w:rPr>
          <w:rFonts w:ascii="Arial" w:hAnsi="Arial" w:cs="Arial"/>
        </w:rPr>
        <w:t>ing</w:t>
      </w:r>
      <w:r w:rsidR="00311085" w:rsidRPr="242E86DD">
        <w:rPr>
          <w:rFonts w:ascii="Arial" w:hAnsi="Arial" w:cs="Arial"/>
        </w:rPr>
        <w:t xml:space="preserve"> to actively</w:t>
      </w:r>
      <w:r w:rsidR="00963460" w:rsidRPr="242E86DD">
        <w:rPr>
          <w:rFonts w:ascii="Arial" w:hAnsi="Arial" w:cs="Arial"/>
        </w:rPr>
        <w:t xml:space="preserve"> </w:t>
      </w:r>
      <w:r w:rsidR="00311085" w:rsidRPr="242E86DD">
        <w:rPr>
          <w:rFonts w:ascii="Arial" w:hAnsi="Arial" w:cs="Arial"/>
        </w:rPr>
        <w:t>combat plastic waste and pollution in the Great Lakes</w:t>
      </w:r>
      <w:r w:rsidR="00AA36E0" w:rsidRPr="242E86DD">
        <w:rPr>
          <w:rFonts w:ascii="Arial" w:hAnsi="Arial" w:cs="Arial"/>
        </w:rPr>
        <w:t>.</w:t>
      </w:r>
    </w:p>
    <w:p w14:paraId="6CF3C992" w14:textId="5F88CFB0" w:rsidR="00D90F4E" w:rsidRDefault="00D90F4E" w:rsidP="00425389">
      <w:pPr>
        <w:pStyle w:val="BodyText"/>
        <w:ind w:right="195"/>
        <w:rPr>
          <w:rFonts w:ascii="Arial" w:hAnsi="Arial" w:cs="Arial"/>
        </w:rPr>
      </w:pPr>
    </w:p>
    <w:p w14:paraId="3FCA5835" w14:textId="53DEA7D1" w:rsidR="00D90F4E" w:rsidRPr="00425389" w:rsidRDefault="00D90F4E" w:rsidP="00D90F4E">
      <w:pPr>
        <w:pStyle w:val="BodyText"/>
        <w:rPr>
          <w:rFonts w:ascii="Arial" w:hAnsi="Arial" w:cs="Arial"/>
        </w:rPr>
      </w:pPr>
      <w:r>
        <w:rPr>
          <w:rFonts w:ascii="Arial" w:hAnsi="Arial" w:cs="Arial"/>
        </w:rPr>
        <w:t xml:space="preserve">“Plastic waste and pollution are serious issues in the Great Lakes,” </w:t>
      </w:r>
      <w:r w:rsidR="0064279E">
        <w:rPr>
          <w:rFonts w:ascii="Arial" w:hAnsi="Arial" w:cs="Arial"/>
        </w:rPr>
        <w:t xml:space="preserve">CGLR President &amp; CEO </w:t>
      </w:r>
      <w:r w:rsidRPr="00425389">
        <w:rPr>
          <w:rFonts w:ascii="Arial" w:hAnsi="Arial" w:cs="Arial"/>
        </w:rPr>
        <w:t>Mark Fisher</w:t>
      </w:r>
      <w:r w:rsidR="0064279E">
        <w:rPr>
          <w:rFonts w:ascii="Arial" w:hAnsi="Arial" w:cs="Arial"/>
        </w:rPr>
        <w:t xml:space="preserve"> said</w:t>
      </w:r>
      <w:r>
        <w:rPr>
          <w:rFonts w:ascii="Arial" w:hAnsi="Arial" w:cs="Arial"/>
        </w:rPr>
        <w:t>. “Circular Great Lakes will be the catalyst for identifying the transformational projects, forming the partnerships and mobilizing the public-private sector investments required to ensure this valuable material never becomes waste in this region, North America’s economic engine.”</w:t>
      </w:r>
    </w:p>
    <w:p w14:paraId="1E947146" w14:textId="50A6B18F" w:rsidR="00D90F4E" w:rsidRDefault="00D90F4E" w:rsidP="00425389">
      <w:pPr>
        <w:pStyle w:val="BodyText"/>
        <w:ind w:right="195"/>
        <w:rPr>
          <w:rFonts w:ascii="Arial" w:hAnsi="Arial" w:cs="Arial"/>
        </w:rPr>
      </w:pPr>
    </w:p>
    <w:p w14:paraId="25F69FA8" w14:textId="460D3895" w:rsidR="00D90F4E" w:rsidRDefault="00145A52" w:rsidP="00425389">
      <w:pPr>
        <w:pStyle w:val="BodyText"/>
        <w:ind w:right="195"/>
        <w:rPr>
          <w:rFonts w:ascii="Arial" w:hAnsi="Arial" w:cs="Arial"/>
        </w:rPr>
      </w:pPr>
      <w:r>
        <w:rPr>
          <w:rFonts w:ascii="Arial" w:hAnsi="Arial" w:cs="Arial"/>
        </w:rPr>
        <w:t>APC continually works</w:t>
      </w:r>
      <w:r w:rsidR="00D90F4E" w:rsidRPr="00D90F4E">
        <w:rPr>
          <w:rFonts w:ascii="Arial" w:hAnsi="Arial" w:cs="Arial"/>
        </w:rPr>
        <w:t xml:space="preserve"> to develop new materials and improve processes that reduce energy consumption and greenhouse gas emissions, improve package-to-product ratio, </w:t>
      </w:r>
      <w:r w:rsidR="00D90F4E" w:rsidRPr="00D90F4E">
        <w:rPr>
          <w:rFonts w:ascii="Arial" w:hAnsi="Arial" w:cs="Arial"/>
        </w:rPr>
        <w:lastRenderedPageBreak/>
        <w:t>and create more environmentally friendly products and materials.</w:t>
      </w:r>
    </w:p>
    <w:p w14:paraId="416CFB5B" w14:textId="0CF3B544" w:rsidR="00B017A2" w:rsidRDefault="00B017A2" w:rsidP="00425389">
      <w:pPr>
        <w:pStyle w:val="BodyText"/>
        <w:ind w:right="195"/>
        <w:rPr>
          <w:rFonts w:ascii="Arial" w:hAnsi="Arial" w:cs="Arial"/>
        </w:rPr>
      </w:pPr>
    </w:p>
    <w:p w14:paraId="7C7DB80F" w14:textId="486850A8" w:rsidR="00B017A2" w:rsidRDefault="00B017A2" w:rsidP="00425389">
      <w:pPr>
        <w:pStyle w:val="BodyText"/>
        <w:ind w:right="195"/>
        <w:jc w:val="center"/>
        <w:rPr>
          <w:rFonts w:ascii="Arial" w:hAnsi="Arial" w:cs="Arial"/>
        </w:rPr>
      </w:pPr>
      <w:r>
        <w:rPr>
          <w:rFonts w:ascii="Arial" w:hAnsi="Arial" w:cs="Arial"/>
        </w:rPr>
        <w:t>###</w:t>
      </w:r>
    </w:p>
    <w:p w14:paraId="0027FF12" w14:textId="77777777" w:rsidR="00425389" w:rsidRPr="00425389" w:rsidRDefault="00425389" w:rsidP="00425389">
      <w:pPr>
        <w:pStyle w:val="BodyText"/>
        <w:rPr>
          <w:rFonts w:ascii="Arial" w:hAnsi="Arial" w:cs="Arial"/>
        </w:rPr>
      </w:pPr>
    </w:p>
    <w:p w14:paraId="4E5F347F" w14:textId="77777777" w:rsidR="00AE5126" w:rsidRPr="00216CB7" w:rsidRDefault="00AE5126" w:rsidP="00AE5126">
      <w:pPr>
        <w:rPr>
          <w:rFonts w:ascii="Arial" w:hAnsi="Arial" w:cs="Arial"/>
          <w:b/>
          <w:bCs/>
          <w:sz w:val="24"/>
          <w:szCs w:val="24"/>
        </w:rPr>
      </w:pPr>
      <w:r w:rsidRPr="00216CB7">
        <w:rPr>
          <w:rFonts w:ascii="Arial" w:hAnsi="Arial" w:cs="Arial"/>
          <w:b/>
          <w:bCs/>
          <w:sz w:val="24"/>
          <w:szCs w:val="24"/>
        </w:rPr>
        <w:t>About American Packaging Corporation</w:t>
      </w:r>
    </w:p>
    <w:p w14:paraId="3423641A" w14:textId="5E4C1C82" w:rsidR="00AE5126" w:rsidRPr="00AE5126" w:rsidRDefault="00AE5126" w:rsidP="00AE5126">
      <w:pPr>
        <w:rPr>
          <w:rFonts w:ascii="Arial" w:hAnsi="Arial" w:cs="Arial"/>
          <w:sz w:val="24"/>
          <w:szCs w:val="24"/>
        </w:rPr>
      </w:pPr>
      <w:r w:rsidRPr="00216CB7">
        <w:rPr>
          <w:rFonts w:ascii="Arial" w:hAnsi="Arial" w:cs="Arial"/>
          <w:sz w:val="24"/>
          <w:szCs w:val="24"/>
        </w:rPr>
        <w:t xml:space="preserve">Founded in 1902, American Packaging Corporation is a recognized leader in the flexible packaging industry. Independently owned, APC is committed to innovation, sustainability and customer delight from a talented family of packaging professionals. Today, APC operates five Centers of Excellence in the United States and employs approximately 1,200 talented, motivated professionals, including nationwide sales reps and field technical support. For more information, please visit </w:t>
      </w:r>
      <w:hyperlink r:id="rId19" w:history="1">
        <w:r w:rsidRPr="00635DC5">
          <w:rPr>
            <w:rStyle w:val="Hyperlink"/>
            <w:rFonts w:ascii="Arial" w:hAnsi="Arial" w:cs="Arial"/>
            <w:sz w:val="24"/>
            <w:szCs w:val="24"/>
          </w:rPr>
          <w:t>americanpackaging.com</w:t>
        </w:r>
      </w:hyperlink>
      <w:r>
        <w:rPr>
          <w:rFonts w:ascii="Arial" w:hAnsi="Arial" w:cs="Arial"/>
          <w:sz w:val="24"/>
          <w:szCs w:val="24"/>
        </w:rPr>
        <w:t>.</w:t>
      </w:r>
    </w:p>
    <w:p w14:paraId="16DA4394" w14:textId="77777777" w:rsidR="00AE5126" w:rsidRDefault="00AE5126" w:rsidP="00425389">
      <w:pPr>
        <w:pStyle w:val="BodyText"/>
        <w:rPr>
          <w:rFonts w:ascii="Arial" w:hAnsi="Arial" w:cs="Arial"/>
          <w:b/>
          <w:bCs/>
        </w:rPr>
      </w:pPr>
    </w:p>
    <w:p w14:paraId="28FF425A" w14:textId="303FD96F" w:rsidR="00425389" w:rsidRPr="00AE5126" w:rsidRDefault="00425389" w:rsidP="00425389">
      <w:pPr>
        <w:pStyle w:val="BodyText"/>
        <w:rPr>
          <w:rFonts w:ascii="Arial" w:hAnsi="Arial" w:cs="Arial"/>
          <w:b/>
          <w:bCs/>
        </w:rPr>
      </w:pPr>
      <w:r w:rsidRPr="00425389">
        <w:rPr>
          <w:rFonts w:ascii="Arial" w:hAnsi="Arial" w:cs="Arial"/>
          <w:b/>
          <w:bCs/>
        </w:rPr>
        <w:t>About the Council of the Great Lakes Region</w:t>
      </w:r>
    </w:p>
    <w:p w14:paraId="0C7BD426" w14:textId="7004B297" w:rsidR="00425389" w:rsidRPr="00425389" w:rsidRDefault="00425389" w:rsidP="00425389">
      <w:pPr>
        <w:pStyle w:val="BodyText"/>
        <w:rPr>
          <w:rFonts w:ascii="Arial" w:hAnsi="Arial" w:cs="Arial"/>
        </w:rPr>
      </w:pPr>
      <w:r w:rsidRPr="00425389">
        <w:rPr>
          <w:rFonts w:ascii="Arial" w:hAnsi="Arial" w:cs="Arial"/>
        </w:rPr>
        <w:t>CGLR is a binational network of organizations comprised of CGLR Canada, CGLR USA and the CGLR Foundation. It is dedicated to deepening the United States-Canada relationship in the Great Lakes economic region, and focuses on creating stronger, more dynamic cross-border collaborations through dialogue, policy research and advocacy in order to find new ways of harnessing the region’s economic strengths and assets, improving the well-being and livelihoods of the region’s 10</w:t>
      </w:r>
      <w:r w:rsidR="000541DA">
        <w:rPr>
          <w:rFonts w:ascii="Arial" w:hAnsi="Arial" w:cs="Arial"/>
        </w:rPr>
        <w:t>8</w:t>
      </w:r>
      <w:r w:rsidRPr="00425389">
        <w:rPr>
          <w:rFonts w:ascii="Arial" w:hAnsi="Arial" w:cs="Arial"/>
        </w:rPr>
        <w:t xml:space="preserve"> million citizens and protecting the environment for future generations. Through its work, CGLR is striving to turn the binational Great Lakes economic region into the most prosperous, innovative, sustainable and welcoming region in the world.</w:t>
      </w:r>
      <w:r w:rsidR="00AE5126">
        <w:rPr>
          <w:rFonts w:ascii="Arial" w:hAnsi="Arial" w:cs="Arial"/>
        </w:rPr>
        <w:t xml:space="preserve"> </w:t>
      </w:r>
      <w:r>
        <w:rPr>
          <w:rFonts w:ascii="Arial" w:hAnsi="Arial" w:cs="Arial"/>
        </w:rPr>
        <w:t xml:space="preserve">Visit CGLR at </w:t>
      </w:r>
      <w:hyperlink r:id="rId20" w:history="1">
        <w:r w:rsidR="0064279E" w:rsidRPr="00B37011">
          <w:rPr>
            <w:rStyle w:val="Hyperlink"/>
            <w:rFonts w:ascii="Arial" w:hAnsi="Arial" w:cs="Arial"/>
          </w:rPr>
          <w:t>councilgreatlakesregion.org</w:t>
        </w:r>
      </w:hyperlink>
      <w:r>
        <w:rPr>
          <w:rFonts w:ascii="Arial" w:hAnsi="Arial" w:cs="Arial"/>
        </w:rPr>
        <w:t>.</w:t>
      </w:r>
    </w:p>
    <w:p w14:paraId="53638F40" w14:textId="77777777" w:rsidR="00AE5126" w:rsidRPr="00872825" w:rsidRDefault="00AE5126" w:rsidP="00AE5126">
      <w:pPr>
        <w:rPr>
          <w:rFonts w:ascii="Arial" w:hAnsi="Arial" w:cs="Arial"/>
          <w:sz w:val="24"/>
          <w:szCs w:val="24"/>
        </w:rPr>
      </w:pPr>
    </w:p>
    <w:p w14:paraId="2D7B6D75" w14:textId="76D7DD17" w:rsidR="00AE5126" w:rsidRPr="00872825" w:rsidRDefault="00AE5126" w:rsidP="00AE5126">
      <w:pPr>
        <w:rPr>
          <w:rFonts w:ascii="Arial" w:hAnsi="Arial" w:cs="Arial"/>
          <w:b/>
          <w:bCs/>
          <w:sz w:val="24"/>
          <w:szCs w:val="24"/>
        </w:rPr>
      </w:pPr>
      <w:r w:rsidRPr="00872825">
        <w:rPr>
          <w:rFonts w:ascii="Arial" w:hAnsi="Arial" w:cs="Arial"/>
          <w:b/>
          <w:bCs/>
          <w:sz w:val="24"/>
          <w:szCs w:val="24"/>
        </w:rPr>
        <w:t xml:space="preserve">Media </w:t>
      </w:r>
      <w:r w:rsidR="00900825">
        <w:rPr>
          <w:rFonts w:ascii="Arial" w:hAnsi="Arial" w:cs="Arial"/>
          <w:b/>
          <w:bCs/>
          <w:sz w:val="24"/>
          <w:szCs w:val="24"/>
        </w:rPr>
        <w:t>C</w:t>
      </w:r>
      <w:r w:rsidRPr="00872825">
        <w:rPr>
          <w:rFonts w:ascii="Arial" w:hAnsi="Arial" w:cs="Arial"/>
          <w:b/>
          <w:bCs/>
          <w:sz w:val="24"/>
          <w:szCs w:val="24"/>
        </w:rPr>
        <w:t>ontacts</w:t>
      </w:r>
    </w:p>
    <w:p w14:paraId="7322E7DC" w14:textId="77777777" w:rsidR="00AE5126" w:rsidRPr="00872825" w:rsidRDefault="00AE5126" w:rsidP="00AE5126">
      <w:pPr>
        <w:rPr>
          <w:rFonts w:ascii="Arial" w:hAnsi="Arial" w:cs="Arial"/>
          <w:sz w:val="24"/>
          <w:szCs w:val="24"/>
        </w:rPr>
      </w:pPr>
      <w:r w:rsidRPr="00872825">
        <w:rPr>
          <w:rFonts w:ascii="Arial" w:hAnsi="Arial" w:cs="Arial"/>
          <w:sz w:val="24"/>
          <w:szCs w:val="24"/>
        </w:rPr>
        <w:t xml:space="preserve">American Packaging Corporation </w:t>
      </w:r>
    </w:p>
    <w:p w14:paraId="1D25D245" w14:textId="77777777" w:rsidR="00AE5126" w:rsidRPr="00872825" w:rsidRDefault="00AE5126" w:rsidP="00AE5126">
      <w:pPr>
        <w:rPr>
          <w:rFonts w:ascii="Arial" w:hAnsi="Arial" w:cs="Arial"/>
          <w:sz w:val="24"/>
          <w:szCs w:val="24"/>
        </w:rPr>
      </w:pPr>
      <w:r w:rsidRPr="00872825">
        <w:rPr>
          <w:rFonts w:ascii="Arial" w:hAnsi="Arial" w:cs="Arial"/>
          <w:sz w:val="24"/>
          <w:szCs w:val="24"/>
        </w:rPr>
        <w:t>Meghan Harding</w:t>
      </w:r>
    </w:p>
    <w:p w14:paraId="4F00518B" w14:textId="77777777" w:rsidR="00AE5126" w:rsidRPr="00872825" w:rsidRDefault="00AE5126" w:rsidP="00AE5126">
      <w:pPr>
        <w:rPr>
          <w:rFonts w:ascii="Arial" w:hAnsi="Arial" w:cs="Arial"/>
          <w:sz w:val="24"/>
          <w:szCs w:val="24"/>
        </w:rPr>
      </w:pPr>
      <w:r w:rsidRPr="00872825">
        <w:rPr>
          <w:rFonts w:ascii="Arial" w:hAnsi="Arial" w:cs="Arial"/>
          <w:sz w:val="24"/>
          <w:szCs w:val="24"/>
        </w:rPr>
        <w:t>585-537-4630</w:t>
      </w:r>
    </w:p>
    <w:p w14:paraId="4DA8C510" w14:textId="2B360163" w:rsidR="00425389" w:rsidRPr="00AE5126" w:rsidRDefault="001C6FDC" w:rsidP="00AE5126">
      <w:pPr>
        <w:rPr>
          <w:rFonts w:ascii="Arial" w:hAnsi="Arial" w:cs="Arial"/>
          <w:sz w:val="24"/>
          <w:szCs w:val="24"/>
        </w:rPr>
      </w:pPr>
      <w:hyperlink r:id="rId21" w:history="1">
        <w:r w:rsidR="00AE5126" w:rsidRPr="00872825">
          <w:rPr>
            <w:rStyle w:val="Hyperlink"/>
            <w:rFonts w:ascii="Arial" w:hAnsi="Arial" w:cs="Arial"/>
            <w:sz w:val="24"/>
            <w:szCs w:val="24"/>
          </w:rPr>
          <w:t>MSchottland@AmericanPackaging.com</w:t>
        </w:r>
      </w:hyperlink>
      <w:r w:rsidR="00AE5126" w:rsidRPr="00872825">
        <w:rPr>
          <w:rFonts w:ascii="Arial" w:hAnsi="Arial" w:cs="Arial"/>
          <w:sz w:val="24"/>
          <w:szCs w:val="24"/>
        </w:rPr>
        <w:t xml:space="preserve"> </w:t>
      </w:r>
    </w:p>
    <w:p w14:paraId="53AC50B2" w14:textId="77777777" w:rsidR="0086506E" w:rsidRPr="00425389" w:rsidRDefault="0086506E" w:rsidP="00425389">
      <w:pPr>
        <w:rPr>
          <w:rFonts w:ascii="Arial" w:hAnsi="Arial" w:cs="Arial"/>
          <w:b/>
          <w:bCs/>
          <w:sz w:val="24"/>
          <w:szCs w:val="24"/>
        </w:rPr>
      </w:pPr>
    </w:p>
    <w:p w14:paraId="6178F543" w14:textId="48379110" w:rsidR="00A05A8D" w:rsidRPr="00A05A8D" w:rsidRDefault="00B56369" w:rsidP="00A05A8D">
      <w:pPr>
        <w:rPr>
          <w:rFonts w:ascii="Arial" w:hAnsi="Arial" w:cs="Arial"/>
          <w:sz w:val="24"/>
          <w:szCs w:val="24"/>
        </w:rPr>
      </w:pPr>
      <w:r>
        <w:rPr>
          <w:rFonts w:ascii="Arial" w:hAnsi="Arial" w:cs="Arial"/>
          <w:b/>
          <w:bCs/>
          <w:sz w:val="24"/>
          <w:szCs w:val="24"/>
        </w:rPr>
        <w:t>Visuals</w:t>
      </w:r>
      <w:r w:rsidR="00AE05E4" w:rsidRPr="00425389">
        <w:rPr>
          <w:rFonts w:ascii="Arial" w:hAnsi="Arial" w:cs="Arial"/>
          <w:b/>
          <w:bCs/>
          <w:sz w:val="24"/>
          <w:szCs w:val="24"/>
        </w:rPr>
        <w:t>:</w:t>
      </w:r>
      <w:r w:rsidR="00A05A8D">
        <w:rPr>
          <w:rFonts w:ascii="Arial" w:hAnsi="Arial" w:cs="Arial"/>
          <w:b/>
          <w:bCs/>
          <w:sz w:val="24"/>
          <w:szCs w:val="24"/>
        </w:rPr>
        <w:t xml:space="preserve"> </w:t>
      </w:r>
    </w:p>
    <w:p w14:paraId="4DC31A9D" w14:textId="3A19EBB7" w:rsidR="00AE05E4" w:rsidRPr="00425389" w:rsidRDefault="00AE05E4" w:rsidP="00425389">
      <w:pPr>
        <w:rPr>
          <w:rFonts w:ascii="Arial" w:hAnsi="Arial" w:cs="Arial"/>
          <w:sz w:val="24"/>
          <w:szCs w:val="24"/>
        </w:rPr>
      </w:pPr>
    </w:p>
    <w:p w14:paraId="6B4B97BC" w14:textId="63CB557D" w:rsidR="00AC5E6B" w:rsidRPr="002C5E20" w:rsidRDefault="00817DDD" w:rsidP="002C5E20">
      <w:pPr>
        <w:pStyle w:val="ListParagraph"/>
        <w:numPr>
          <w:ilvl w:val="0"/>
          <w:numId w:val="12"/>
        </w:numPr>
        <w:ind w:left="270" w:hanging="270"/>
        <w:rPr>
          <w:rFonts w:ascii="Arial" w:hAnsi="Arial" w:cs="Arial"/>
        </w:rPr>
      </w:pPr>
      <w:r w:rsidRPr="002C5E20">
        <w:rPr>
          <w:rFonts w:ascii="Arial" w:hAnsi="Arial" w:cs="Arial"/>
          <w:sz w:val="24"/>
          <w:szCs w:val="24"/>
        </w:rPr>
        <w:t>I</w:t>
      </w:r>
      <w:r w:rsidR="00484350" w:rsidRPr="002C5E20">
        <w:rPr>
          <w:rFonts w:ascii="Arial" w:hAnsi="Arial" w:cs="Arial"/>
          <w:sz w:val="24"/>
          <w:szCs w:val="24"/>
        </w:rPr>
        <w:t>nterview</w:t>
      </w:r>
      <w:r w:rsidR="00AE05E4" w:rsidRPr="002C5E20">
        <w:rPr>
          <w:rFonts w:ascii="Arial" w:hAnsi="Arial" w:cs="Arial"/>
        </w:rPr>
        <w:t xml:space="preserve"> video</w:t>
      </w:r>
      <w:r w:rsidR="00484350" w:rsidRPr="002C5E20">
        <w:rPr>
          <w:rFonts w:ascii="Arial" w:hAnsi="Arial" w:cs="Arial"/>
        </w:rPr>
        <w:t>s</w:t>
      </w:r>
      <w:r w:rsidR="00AE05E4" w:rsidRPr="002C5E20">
        <w:rPr>
          <w:rFonts w:ascii="Arial" w:hAnsi="Arial" w:cs="Arial"/>
        </w:rPr>
        <w:t xml:space="preserve"> </w:t>
      </w:r>
      <w:r w:rsidR="00484350" w:rsidRPr="002C5E20">
        <w:rPr>
          <w:rFonts w:ascii="Arial" w:hAnsi="Arial" w:cs="Arial"/>
        </w:rPr>
        <w:t>from partners</w:t>
      </w:r>
      <w:r w:rsidR="0064279E" w:rsidRPr="002C5E20">
        <w:rPr>
          <w:rFonts w:ascii="Arial" w:hAnsi="Arial" w:cs="Arial"/>
        </w:rPr>
        <w:t>:</w:t>
      </w:r>
      <w:r w:rsidR="00AE05E4" w:rsidRPr="002C5E20">
        <w:rPr>
          <w:rFonts w:ascii="Arial" w:hAnsi="Arial" w:cs="Arial"/>
        </w:rPr>
        <w:t xml:space="preserve"> </w:t>
      </w:r>
      <w:hyperlink r:id="rId22" w:history="1">
        <w:r w:rsidR="00AC5E6B" w:rsidRPr="002C5E20">
          <w:rPr>
            <w:rStyle w:val="Hyperlink"/>
            <w:rFonts w:ascii="Arial" w:hAnsi="Arial" w:cs="Arial"/>
          </w:rPr>
          <w:t>youtu.be/sYuZq4W79nQ</w:t>
        </w:r>
      </w:hyperlink>
    </w:p>
    <w:p w14:paraId="1F2B3B1E" w14:textId="77777777" w:rsidR="00AC5E6B" w:rsidRDefault="00AC5E6B" w:rsidP="00425389">
      <w:pPr>
        <w:rPr>
          <w:rFonts w:ascii="Arial" w:hAnsi="Arial" w:cs="Arial"/>
          <w:i/>
          <w:iCs/>
        </w:rPr>
      </w:pPr>
    </w:p>
    <w:p w14:paraId="16C4F6EB" w14:textId="77777777" w:rsidR="00A05A8D" w:rsidRDefault="00A05A8D" w:rsidP="00A05A8D">
      <w:pPr>
        <w:rPr>
          <w:rFonts w:ascii="Arial" w:hAnsi="Arial" w:cs="Arial"/>
          <w:b/>
          <w:bCs/>
          <w:sz w:val="24"/>
          <w:szCs w:val="24"/>
        </w:rPr>
      </w:pPr>
      <w:r>
        <w:rPr>
          <w:rFonts w:ascii="Arial" w:hAnsi="Arial" w:cs="Arial"/>
          <w:b/>
          <w:bCs/>
          <w:sz w:val="24"/>
          <w:szCs w:val="24"/>
        </w:rPr>
        <w:t xml:space="preserve">Quick Facts: </w:t>
      </w:r>
    </w:p>
    <w:p w14:paraId="1D4162A0" w14:textId="484C044F" w:rsidR="00A05A8D" w:rsidRPr="002C5E20" w:rsidRDefault="00A05A8D" w:rsidP="002C5E20">
      <w:pPr>
        <w:pStyle w:val="ListParagraph"/>
        <w:numPr>
          <w:ilvl w:val="0"/>
          <w:numId w:val="12"/>
        </w:numPr>
        <w:ind w:left="270" w:hanging="270"/>
        <w:rPr>
          <w:rFonts w:ascii="Arial" w:hAnsi="Arial" w:cs="Arial"/>
          <w:sz w:val="24"/>
          <w:szCs w:val="24"/>
        </w:rPr>
      </w:pPr>
      <w:r w:rsidRPr="002C5E20">
        <w:rPr>
          <w:rFonts w:ascii="Arial" w:hAnsi="Arial" w:cs="Arial"/>
          <w:sz w:val="24"/>
          <w:szCs w:val="24"/>
        </w:rPr>
        <w:t>It</w:t>
      </w:r>
      <w:r w:rsidR="0064279E" w:rsidRPr="002C5E20">
        <w:rPr>
          <w:rFonts w:ascii="Arial" w:hAnsi="Arial" w:cs="Arial"/>
          <w:sz w:val="24"/>
          <w:szCs w:val="24"/>
        </w:rPr>
        <w:t>’</w:t>
      </w:r>
      <w:r w:rsidRPr="002C5E20">
        <w:rPr>
          <w:rFonts w:ascii="Arial" w:hAnsi="Arial" w:cs="Arial"/>
          <w:sz w:val="24"/>
          <w:szCs w:val="24"/>
        </w:rPr>
        <w:t>s estimated that 81% of the Great Lakes post-consumer waste is lost to landfills, including valuable materials like plastic</w:t>
      </w:r>
      <w:r w:rsidR="0064279E" w:rsidRPr="002C5E20">
        <w:rPr>
          <w:rFonts w:ascii="Arial" w:hAnsi="Arial" w:cs="Arial"/>
          <w:sz w:val="24"/>
          <w:szCs w:val="24"/>
        </w:rPr>
        <w:t>,</w:t>
      </w:r>
      <w:r w:rsidRPr="002C5E20">
        <w:rPr>
          <w:rFonts w:ascii="Arial" w:hAnsi="Arial" w:cs="Arial"/>
          <w:sz w:val="24"/>
          <w:szCs w:val="24"/>
        </w:rPr>
        <w:t xml:space="preserve"> according to a recent report from the </w:t>
      </w:r>
      <w:hyperlink r:id="rId23" w:history="1">
        <w:r w:rsidRPr="002C5E20">
          <w:rPr>
            <w:rStyle w:val="Hyperlink"/>
            <w:rFonts w:ascii="Arial" w:hAnsi="Arial" w:cs="Arial"/>
            <w:sz w:val="24"/>
            <w:szCs w:val="24"/>
          </w:rPr>
          <w:t>U</w:t>
        </w:r>
        <w:r w:rsidR="002C5E20">
          <w:rPr>
            <w:rStyle w:val="Hyperlink"/>
            <w:rFonts w:ascii="Arial" w:hAnsi="Arial" w:cs="Arial"/>
            <w:sz w:val="24"/>
            <w:szCs w:val="24"/>
          </w:rPr>
          <w:t>.</w:t>
        </w:r>
        <w:r w:rsidRPr="002C5E20">
          <w:rPr>
            <w:rStyle w:val="Hyperlink"/>
            <w:rFonts w:ascii="Arial" w:hAnsi="Arial" w:cs="Arial"/>
            <w:sz w:val="24"/>
            <w:szCs w:val="24"/>
          </w:rPr>
          <w:t>S</w:t>
        </w:r>
        <w:r w:rsidR="002C5E20">
          <w:rPr>
            <w:rStyle w:val="Hyperlink"/>
            <w:rFonts w:ascii="Arial" w:hAnsi="Arial" w:cs="Arial"/>
            <w:sz w:val="24"/>
            <w:szCs w:val="24"/>
          </w:rPr>
          <w:t>.</w:t>
        </w:r>
        <w:r w:rsidRPr="002C5E20">
          <w:rPr>
            <w:rStyle w:val="Hyperlink"/>
            <w:rFonts w:ascii="Arial" w:hAnsi="Arial" w:cs="Arial"/>
            <w:sz w:val="24"/>
            <w:szCs w:val="24"/>
          </w:rPr>
          <w:t xml:space="preserve"> Chamber of Commerce Foundation.</w:t>
        </w:r>
      </w:hyperlink>
    </w:p>
    <w:p w14:paraId="09E53EE0" w14:textId="77777777" w:rsidR="00AC5E6B" w:rsidRDefault="00AC5E6B" w:rsidP="002C5E20">
      <w:pPr>
        <w:pStyle w:val="ListParagraph"/>
        <w:ind w:left="270" w:hanging="270"/>
        <w:rPr>
          <w:rFonts w:ascii="Arial" w:hAnsi="Arial" w:cs="Arial"/>
          <w:sz w:val="24"/>
          <w:szCs w:val="24"/>
        </w:rPr>
      </w:pPr>
    </w:p>
    <w:p w14:paraId="37E0FE1B" w14:textId="1D284085" w:rsidR="000D6409" w:rsidRPr="002C5E20" w:rsidRDefault="007A5528" w:rsidP="002C5E20">
      <w:pPr>
        <w:pStyle w:val="ListParagraph"/>
        <w:numPr>
          <w:ilvl w:val="0"/>
          <w:numId w:val="12"/>
        </w:numPr>
        <w:ind w:left="270" w:hanging="270"/>
        <w:rPr>
          <w:rFonts w:ascii="Arial" w:hAnsi="Arial" w:cs="Arial"/>
          <w:sz w:val="24"/>
          <w:szCs w:val="24"/>
        </w:rPr>
      </w:pPr>
      <w:r w:rsidRPr="002C5E20">
        <w:rPr>
          <w:rFonts w:ascii="Arial" w:hAnsi="Arial" w:cs="Arial"/>
          <w:sz w:val="24"/>
          <w:szCs w:val="24"/>
        </w:rPr>
        <w:t xml:space="preserve">An estimated </w:t>
      </w:r>
      <w:r w:rsidR="00040BD6" w:rsidRPr="002C5E20">
        <w:rPr>
          <w:rFonts w:ascii="Arial" w:hAnsi="Arial" w:cs="Arial"/>
          <w:sz w:val="24"/>
          <w:szCs w:val="24"/>
        </w:rPr>
        <w:t xml:space="preserve">22 million </w:t>
      </w:r>
      <w:r w:rsidR="00DE34AE" w:rsidRPr="002C5E20">
        <w:rPr>
          <w:rFonts w:ascii="Arial" w:hAnsi="Arial" w:cs="Arial"/>
          <w:sz w:val="24"/>
          <w:szCs w:val="24"/>
        </w:rPr>
        <w:t>pounds (</w:t>
      </w:r>
      <w:r w:rsidRPr="002C5E20">
        <w:rPr>
          <w:rFonts w:ascii="Arial" w:hAnsi="Arial" w:cs="Arial"/>
          <w:sz w:val="24"/>
          <w:szCs w:val="24"/>
        </w:rPr>
        <w:t>10,000 tonnes</w:t>
      </w:r>
      <w:r w:rsidR="00DE34AE" w:rsidRPr="002C5E20">
        <w:rPr>
          <w:rFonts w:ascii="Arial" w:hAnsi="Arial" w:cs="Arial"/>
          <w:sz w:val="24"/>
          <w:szCs w:val="24"/>
        </w:rPr>
        <w:t>)</w:t>
      </w:r>
      <w:r w:rsidRPr="002C5E20">
        <w:rPr>
          <w:rFonts w:ascii="Arial" w:hAnsi="Arial" w:cs="Arial"/>
          <w:sz w:val="24"/>
          <w:szCs w:val="24"/>
        </w:rPr>
        <w:t xml:space="preserve"> of plastic waste could be entering the Great Lakes every year from the U.S. and Canada</w:t>
      </w:r>
      <w:r w:rsidR="0064279E" w:rsidRPr="002C5E20">
        <w:rPr>
          <w:rFonts w:ascii="Arial" w:hAnsi="Arial" w:cs="Arial"/>
          <w:sz w:val="24"/>
          <w:szCs w:val="24"/>
        </w:rPr>
        <w:t>,</w:t>
      </w:r>
      <w:r w:rsidRPr="002C5E20">
        <w:rPr>
          <w:rFonts w:ascii="Arial" w:hAnsi="Arial" w:cs="Arial"/>
          <w:sz w:val="24"/>
          <w:szCs w:val="24"/>
        </w:rPr>
        <w:t xml:space="preserve"> according to models developed by </w:t>
      </w:r>
      <w:hyperlink r:id="rId24" w:history="1">
        <w:r w:rsidR="00CE01A7" w:rsidRPr="002C5E20">
          <w:rPr>
            <w:rStyle w:val="Hyperlink"/>
            <w:rFonts w:ascii="Arial" w:hAnsi="Arial" w:cs="Arial"/>
            <w:sz w:val="24"/>
            <w:szCs w:val="24"/>
          </w:rPr>
          <w:t>Rochester Institute of Technology</w:t>
        </w:r>
      </w:hyperlink>
      <w:r w:rsidRPr="002C5E20">
        <w:rPr>
          <w:rFonts w:ascii="Arial" w:hAnsi="Arial" w:cs="Arial"/>
          <w:sz w:val="24"/>
          <w:szCs w:val="24"/>
        </w:rPr>
        <w:t xml:space="preserve">.  </w:t>
      </w:r>
    </w:p>
    <w:p w14:paraId="3E00441E" w14:textId="57696058" w:rsidR="0086506E" w:rsidRDefault="0086506E" w:rsidP="00425389">
      <w:pPr>
        <w:rPr>
          <w:sz w:val="24"/>
        </w:rPr>
      </w:pPr>
    </w:p>
    <w:sectPr w:rsidR="0086506E">
      <w:headerReference w:type="even" r:id="rId25"/>
      <w:headerReference w:type="default" r:id="rId26"/>
      <w:footerReference w:type="even" r:id="rId27"/>
      <w:footerReference w:type="default" r:id="rId28"/>
      <w:headerReference w:type="first" r:id="rId29"/>
      <w:footerReference w:type="first" r:id="rId30"/>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25778" w14:textId="77777777" w:rsidR="001C6FDC" w:rsidRDefault="001C6FDC" w:rsidP="00005471">
      <w:r>
        <w:separator/>
      </w:r>
    </w:p>
  </w:endnote>
  <w:endnote w:type="continuationSeparator" w:id="0">
    <w:p w14:paraId="586D080F" w14:textId="77777777" w:rsidR="001C6FDC" w:rsidRDefault="001C6FDC" w:rsidP="0000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1721" w14:textId="77777777" w:rsidR="00005471" w:rsidRDefault="00005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17427" w14:textId="77777777" w:rsidR="00005471" w:rsidRDefault="00005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AC9B" w14:textId="77777777" w:rsidR="00005471" w:rsidRDefault="0000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01BCC" w14:textId="77777777" w:rsidR="001C6FDC" w:rsidRDefault="001C6FDC" w:rsidP="00005471">
      <w:r>
        <w:separator/>
      </w:r>
    </w:p>
  </w:footnote>
  <w:footnote w:type="continuationSeparator" w:id="0">
    <w:p w14:paraId="621EE431" w14:textId="77777777" w:rsidR="001C6FDC" w:rsidRDefault="001C6FDC" w:rsidP="0000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FD32" w14:textId="77777777" w:rsidR="00005471" w:rsidRDefault="00005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1ED0" w14:textId="71A4EFF6" w:rsidR="00005471" w:rsidRDefault="00005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AA353" w14:textId="77777777" w:rsidR="00005471" w:rsidRDefault="0000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4B81"/>
    <w:multiLevelType w:val="hybridMultilevel"/>
    <w:tmpl w:val="C4AA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36601"/>
    <w:multiLevelType w:val="hybridMultilevel"/>
    <w:tmpl w:val="25CECDBC"/>
    <w:lvl w:ilvl="0" w:tplc="2FE85F12">
      <w:numFmt w:val="bullet"/>
      <w:lvlText w:val="●"/>
      <w:lvlJc w:val="left"/>
      <w:pPr>
        <w:ind w:left="100" w:hanging="205"/>
      </w:pPr>
      <w:rPr>
        <w:rFonts w:ascii="Times New Roman" w:eastAsia="Times New Roman" w:hAnsi="Times New Roman" w:cs="Times New Roman" w:hint="default"/>
        <w:w w:val="100"/>
        <w:sz w:val="24"/>
        <w:szCs w:val="24"/>
      </w:rPr>
    </w:lvl>
    <w:lvl w:ilvl="1" w:tplc="9684AD40">
      <w:numFmt w:val="bullet"/>
      <w:lvlText w:val="•"/>
      <w:lvlJc w:val="left"/>
      <w:pPr>
        <w:ind w:left="1046" w:hanging="205"/>
      </w:pPr>
      <w:rPr>
        <w:rFonts w:hint="default"/>
      </w:rPr>
    </w:lvl>
    <w:lvl w:ilvl="2" w:tplc="E9003C9C">
      <w:numFmt w:val="bullet"/>
      <w:lvlText w:val="•"/>
      <w:lvlJc w:val="left"/>
      <w:pPr>
        <w:ind w:left="1992" w:hanging="205"/>
      </w:pPr>
      <w:rPr>
        <w:rFonts w:hint="default"/>
      </w:rPr>
    </w:lvl>
    <w:lvl w:ilvl="3" w:tplc="7BF4E112">
      <w:numFmt w:val="bullet"/>
      <w:lvlText w:val="•"/>
      <w:lvlJc w:val="left"/>
      <w:pPr>
        <w:ind w:left="2938" w:hanging="205"/>
      </w:pPr>
      <w:rPr>
        <w:rFonts w:hint="default"/>
      </w:rPr>
    </w:lvl>
    <w:lvl w:ilvl="4" w:tplc="0A907F20">
      <w:numFmt w:val="bullet"/>
      <w:lvlText w:val="•"/>
      <w:lvlJc w:val="left"/>
      <w:pPr>
        <w:ind w:left="3884" w:hanging="205"/>
      </w:pPr>
      <w:rPr>
        <w:rFonts w:hint="default"/>
      </w:rPr>
    </w:lvl>
    <w:lvl w:ilvl="5" w:tplc="4DBE02C0">
      <w:numFmt w:val="bullet"/>
      <w:lvlText w:val="•"/>
      <w:lvlJc w:val="left"/>
      <w:pPr>
        <w:ind w:left="4830" w:hanging="205"/>
      </w:pPr>
      <w:rPr>
        <w:rFonts w:hint="default"/>
      </w:rPr>
    </w:lvl>
    <w:lvl w:ilvl="6" w:tplc="008E9B58">
      <w:numFmt w:val="bullet"/>
      <w:lvlText w:val="•"/>
      <w:lvlJc w:val="left"/>
      <w:pPr>
        <w:ind w:left="5776" w:hanging="205"/>
      </w:pPr>
      <w:rPr>
        <w:rFonts w:hint="default"/>
      </w:rPr>
    </w:lvl>
    <w:lvl w:ilvl="7" w:tplc="3014DFDA">
      <w:numFmt w:val="bullet"/>
      <w:lvlText w:val="•"/>
      <w:lvlJc w:val="left"/>
      <w:pPr>
        <w:ind w:left="6722" w:hanging="205"/>
      </w:pPr>
      <w:rPr>
        <w:rFonts w:hint="default"/>
      </w:rPr>
    </w:lvl>
    <w:lvl w:ilvl="8" w:tplc="3970DBCC">
      <w:numFmt w:val="bullet"/>
      <w:lvlText w:val="•"/>
      <w:lvlJc w:val="left"/>
      <w:pPr>
        <w:ind w:left="7668" w:hanging="205"/>
      </w:pPr>
      <w:rPr>
        <w:rFonts w:hint="default"/>
      </w:rPr>
    </w:lvl>
  </w:abstractNum>
  <w:abstractNum w:abstractNumId="2" w15:restartNumberingAfterBreak="0">
    <w:nsid w:val="1DBB3607"/>
    <w:multiLevelType w:val="hybridMultilevel"/>
    <w:tmpl w:val="C26A0F6A"/>
    <w:lvl w:ilvl="0" w:tplc="0EE4C3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842AA"/>
    <w:multiLevelType w:val="hybridMultilevel"/>
    <w:tmpl w:val="7E3661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3E03AA3"/>
    <w:multiLevelType w:val="hybridMultilevel"/>
    <w:tmpl w:val="58169492"/>
    <w:lvl w:ilvl="0" w:tplc="4596DA26">
      <w:numFmt w:val="bullet"/>
      <w:lvlText w:val="○"/>
      <w:lvlJc w:val="left"/>
      <w:pPr>
        <w:ind w:left="2260" w:hanging="360"/>
      </w:pPr>
      <w:rPr>
        <w:rFonts w:ascii="Arial" w:eastAsia="Arial" w:hAnsi="Arial" w:cs="Arial" w:hint="default"/>
        <w:w w:val="100"/>
        <w:sz w:val="24"/>
        <w:szCs w:val="24"/>
      </w:rPr>
    </w:lvl>
    <w:lvl w:ilvl="1" w:tplc="8CEA940E">
      <w:numFmt w:val="bullet"/>
      <w:lvlText w:val="•"/>
      <w:lvlJc w:val="left"/>
      <w:pPr>
        <w:ind w:left="2990" w:hanging="360"/>
      </w:pPr>
      <w:rPr>
        <w:rFonts w:hint="default"/>
      </w:rPr>
    </w:lvl>
    <w:lvl w:ilvl="2" w:tplc="8BA00A76">
      <w:numFmt w:val="bullet"/>
      <w:lvlText w:val="•"/>
      <w:lvlJc w:val="left"/>
      <w:pPr>
        <w:ind w:left="3720" w:hanging="360"/>
      </w:pPr>
      <w:rPr>
        <w:rFonts w:hint="default"/>
      </w:rPr>
    </w:lvl>
    <w:lvl w:ilvl="3" w:tplc="99828196">
      <w:numFmt w:val="bullet"/>
      <w:lvlText w:val="•"/>
      <w:lvlJc w:val="left"/>
      <w:pPr>
        <w:ind w:left="4450" w:hanging="360"/>
      </w:pPr>
      <w:rPr>
        <w:rFonts w:hint="default"/>
      </w:rPr>
    </w:lvl>
    <w:lvl w:ilvl="4" w:tplc="D02CA63E">
      <w:numFmt w:val="bullet"/>
      <w:lvlText w:val="•"/>
      <w:lvlJc w:val="left"/>
      <w:pPr>
        <w:ind w:left="5180" w:hanging="360"/>
      </w:pPr>
      <w:rPr>
        <w:rFonts w:hint="default"/>
      </w:rPr>
    </w:lvl>
    <w:lvl w:ilvl="5" w:tplc="295873AC">
      <w:numFmt w:val="bullet"/>
      <w:lvlText w:val="•"/>
      <w:lvlJc w:val="left"/>
      <w:pPr>
        <w:ind w:left="5910" w:hanging="360"/>
      </w:pPr>
      <w:rPr>
        <w:rFonts w:hint="default"/>
      </w:rPr>
    </w:lvl>
    <w:lvl w:ilvl="6" w:tplc="289C390E">
      <w:numFmt w:val="bullet"/>
      <w:lvlText w:val="•"/>
      <w:lvlJc w:val="left"/>
      <w:pPr>
        <w:ind w:left="6640" w:hanging="360"/>
      </w:pPr>
      <w:rPr>
        <w:rFonts w:hint="default"/>
      </w:rPr>
    </w:lvl>
    <w:lvl w:ilvl="7" w:tplc="41A6EB8E">
      <w:numFmt w:val="bullet"/>
      <w:lvlText w:val="•"/>
      <w:lvlJc w:val="left"/>
      <w:pPr>
        <w:ind w:left="7370" w:hanging="360"/>
      </w:pPr>
      <w:rPr>
        <w:rFonts w:hint="default"/>
      </w:rPr>
    </w:lvl>
    <w:lvl w:ilvl="8" w:tplc="41EA390E">
      <w:numFmt w:val="bullet"/>
      <w:lvlText w:val="•"/>
      <w:lvlJc w:val="left"/>
      <w:pPr>
        <w:ind w:left="8100" w:hanging="360"/>
      </w:pPr>
      <w:rPr>
        <w:rFonts w:hint="default"/>
      </w:rPr>
    </w:lvl>
  </w:abstractNum>
  <w:abstractNum w:abstractNumId="5" w15:restartNumberingAfterBreak="0">
    <w:nsid w:val="48011A80"/>
    <w:multiLevelType w:val="hybridMultilevel"/>
    <w:tmpl w:val="B562F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DC0ADD"/>
    <w:multiLevelType w:val="hybridMultilevel"/>
    <w:tmpl w:val="20F23F06"/>
    <w:lvl w:ilvl="0" w:tplc="91B0733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952CA1"/>
    <w:multiLevelType w:val="hybridMultilevel"/>
    <w:tmpl w:val="B11CFD08"/>
    <w:lvl w:ilvl="0" w:tplc="AA38C4E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63A44"/>
    <w:multiLevelType w:val="hybridMultilevel"/>
    <w:tmpl w:val="791CCA7E"/>
    <w:lvl w:ilvl="0" w:tplc="5E4C01C0">
      <w:start w:val="6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D263A"/>
    <w:multiLevelType w:val="hybridMultilevel"/>
    <w:tmpl w:val="73585C3C"/>
    <w:lvl w:ilvl="0" w:tplc="049AD246">
      <w:numFmt w:val="bullet"/>
      <w:lvlText w:val="●"/>
      <w:lvlJc w:val="left"/>
      <w:pPr>
        <w:ind w:left="820" w:hanging="360"/>
      </w:pPr>
      <w:rPr>
        <w:rFonts w:ascii="Arial" w:eastAsia="Arial" w:hAnsi="Arial" w:cs="Arial" w:hint="default"/>
        <w:w w:val="100"/>
        <w:sz w:val="24"/>
        <w:szCs w:val="24"/>
      </w:rPr>
    </w:lvl>
    <w:lvl w:ilvl="1" w:tplc="6D0268CA">
      <w:numFmt w:val="bullet"/>
      <w:lvlText w:val="•"/>
      <w:lvlJc w:val="left"/>
      <w:pPr>
        <w:ind w:left="1694" w:hanging="360"/>
      </w:pPr>
      <w:rPr>
        <w:rFonts w:hint="default"/>
      </w:rPr>
    </w:lvl>
    <w:lvl w:ilvl="2" w:tplc="862A8C06">
      <w:numFmt w:val="bullet"/>
      <w:lvlText w:val="•"/>
      <w:lvlJc w:val="left"/>
      <w:pPr>
        <w:ind w:left="2568" w:hanging="360"/>
      </w:pPr>
      <w:rPr>
        <w:rFonts w:hint="default"/>
      </w:rPr>
    </w:lvl>
    <w:lvl w:ilvl="3" w:tplc="5122182C">
      <w:numFmt w:val="bullet"/>
      <w:lvlText w:val="•"/>
      <w:lvlJc w:val="left"/>
      <w:pPr>
        <w:ind w:left="3442" w:hanging="360"/>
      </w:pPr>
      <w:rPr>
        <w:rFonts w:hint="default"/>
      </w:rPr>
    </w:lvl>
    <w:lvl w:ilvl="4" w:tplc="AEEC133C">
      <w:numFmt w:val="bullet"/>
      <w:lvlText w:val="•"/>
      <w:lvlJc w:val="left"/>
      <w:pPr>
        <w:ind w:left="4316" w:hanging="360"/>
      </w:pPr>
      <w:rPr>
        <w:rFonts w:hint="default"/>
      </w:rPr>
    </w:lvl>
    <w:lvl w:ilvl="5" w:tplc="4F62D876">
      <w:numFmt w:val="bullet"/>
      <w:lvlText w:val="•"/>
      <w:lvlJc w:val="left"/>
      <w:pPr>
        <w:ind w:left="5190" w:hanging="360"/>
      </w:pPr>
      <w:rPr>
        <w:rFonts w:hint="default"/>
      </w:rPr>
    </w:lvl>
    <w:lvl w:ilvl="6" w:tplc="B8681D54">
      <w:numFmt w:val="bullet"/>
      <w:lvlText w:val="•"/>
      <w:lvlJc w:val="left"/>
      <w:pPr>
        <w:ind w:left="6064" w:hanging="360"/>
      </w:pPr>
      <w:rPr>
        <w:rFonts w:hint="default"/>
      </w:rPr>
    </w:lvl>
    <w:lvl w:ilvl="7" w:tplc="957072A2">
      <w:numFmt w:val="bullet"/>
      <w:lvlText w:val="•"/>
      <w:lvlJc w:val="left"/>
      <w:pPr>
        <w:ind w:left="6938" w:hanging="360"/>
      </w:pPr>
      <w:rPr>
        <w:rFonts w:hint="default"/>
      </w:rPr>
    </w:lvl>
    <w:lvl w:ilvl="8" w:tplc="446E7D82">
      <w:numFmt w:val="bullet"/>
      <w:lvlText w:val="•"/>
      <w:lvlJc w:val="left"/>
      <w:pPr>
        <w:ind w:left="7812" w:hanging="360"/>
      </w:pPr>
      <w:rPr>
        <w:rFonts w:hint="default"/>
      </w:rPr>
    </w:lvl>
  </w:abstractNum>
  <w:abstractNum w:abstractNumId="10" w15:restartNumberingAfterBreak="0">
    <w:nsid w:val="736A0547"/>
    <w:multiLevelType w:val="hybridMultilevel"/>
    <w:tmpl w:val="4DE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A014F"/>
    <w:multiLevelType w:val="hybridMultilevel"/>
    <w:tmpl w:val="A0905162"/>
    <w:lvl w:ilvl="0" w:tplc="0EE4C31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5"/>
  </w:num>
  <w:num w:numId="5">
    <w:abstractNumId w:val="6"/>
  </w:num>
  <w:num w:numId="6">
    <w:abstractNumId w:val="11"/>
  </w:num>
  <w:num w:numId="7">
    <w:abstractNumId w:val="2"/>
  </w:num>
  <w:num w:numId="8">
    <w:abstractNumId w:val="8"/>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7"/>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Ta2NDG0tDQ1NzFR0lEKTi0uzszPAykwNKkFAByDDF0tAAAA"/>
  </w:docVars>
  <w:rsids>
    <w:rsidRoot w:val="0086506E"/>
    <w:rsid w:val="00005471"/>
    <w:rsid w:val="00016A69"/>
    <w:rsid w:val="00040BD6"/>
    <w:rsid w:val="000541DA"/>
    <w:rsid w:val="00056257"/>
    <w:rsid w:val="000657C7"/>
    <w:rsid w:val="00071436"/>
    <w:rsid w:val="00092102"/>
    <w:rsid w:val="000953C0"/>
    <w:rsid w:val="000A4EAA"/>
    <w:rsid w:val="000C0BB4"/>
    <w:rsid w:val="000D2387"/>
    <w:rsid w:val="000D6409"/>
    <w:rsid w:val="00104138"/>
    <w:rsid w:val="00111F11"/>
    <w:rsid w:val="00115480"/>
    <w:rsid w:val="00115C50"/>
    <w:rsid w:val="001165AD"/>
    <w:rsid w:val="00122405"/>
    <w:rsid w:val="00134371"/>
    <w:rsid w:val="00145A52"/>
    <w:rsid w:val="001478EE"/>
    <w:rsid w:val="00154A3D"/>
    <w:rsid w:val="00160A58"/>
    <w:rsid w:val="001713E7"/>
    <w:rsid w:val="00176EC0"/>
    <w:rsid w:val="001B6440"/>
    <w:rsid w:val="001C6FDC"/>
    <w:rsid w:val="001D11FB"/>
    <w:rsid w:val="001D4D82"/>
    <w:rsid w:val="001D4EBB"/>
    <w:rsid w:val="001F56BD"/>
    <w:rsid w:val="0021261A"/>
    <w:rsid w:val="00215E05"/>
    <w:rsid w:val="002250E2"/>
    <w:rsid w:val="00231096"/>
    <w:rsid w:val="00245F66"/>
    <w:rsid w:val="002563EC"/>
    <w:rsid w:val="00260C7F"/>
    <w:rsid w:val="002712B5"/>
    <w:rsid w:val="00282FAB"/>
    <w:rsid w:val="00294833"/>
    <w:rsid w:val="00297672"/>
    <w:rsid w:val="002A1B3A"/>
    <w:rsid w:val="002A6352"/>
    <w:rsid w:val="002C5E20"/>
    <w:rsid w:val="002D372D"/>
    <w:rsid w:val="002D7229"/>
    <w:rsid w:val="002E46B0"/>
    <w:rsid w:val="002E64B3"/>
    <w:rsid w:val="002F19D5"/>
    <w:rsid w:val="002F2A68"/>
    <w:rsid w:val="00300793"/>
    <w:rsid w:val="00306F7C"/>
    <w:rsid w:val="00311085"/>
    <w:rsid w:val="00326501"/>
    <w:rsid w:val="003340D2"/>
    <w:rsid w:val="00346F4B"/>
    <w:rsid w:val="003555D9"/>
    <w:rsid w:val="003724EB"/>
    <w:rsid w:val="003740F7"/>
    <w:rsid w:val="003756B3"/>
    <w:rsid w:val="00382BD2"/>
    <w:rsid w:val="003901AA"/>
    <w:rsid w:val="003943D0"/>
    <w:rsid w:val="003C4A42"/>
    <w:rsid w:val="003C5140"/>
    <w:rsid w:val="003C676F"/>
    <w:rsid w:val="003C6E05"/>
    <w:rsid w:val="003E76B7"/>
    <w:rsid w:val="003F07B2"/>
    <w:rsid w:val="004133AD"/>
    <w:rsid w:val="00415E63"/>
    <w:rsid w:val="00424575"/>
    <w:rsid w:val="00425389"/>
    <w:rsid w:val="00426C65"/>
    <w:rsid w:val="004364E2"/>
    <w:rsid w:val="00451A98"/>
    <w:rsid w:val="00462EAD"/>
    <w:rsid w:val="00463A87"/>
    <w:rsid w:val="00463A9C"/>
    <w:rsid w:val="00464B27"/>
    <w:rsid w:val="004654FA"/>
    <w:rsid w:val="00484350"/>
    <w:rsid w:val="0049109F"/>
    <w:rsid w:val="00494039"/>
    <w:rsid w:val="00496A9A"/>
    <w:rsid w:val="004A07A7"/>
    <w:rsid w:val="004A29C4"/>
    <w:rsid w:val="004B01A3"/>
    <w:rsid w:val="004B41F0"/>
    <w:rsid w:val="004B7956"/>
    <w:rsid w:val="004C2396"/>
    <w:rsid w:val="004D01D4"/>
    <w:rsid w:val="004D0FC8"/>
    <w:rsid w:val="004D1C1F"/>
    <w:rsid w:val="004D725E"/>
    <w:rsid w:val="004E1135"/>
    <w:rsid w:val="004E1551"/>
    <w:rsid w:val="004E231D"/>
    <w:rsid w:val="004F517A"/>
    <w:rsid w:val="005003E7"/>
    <w:rsid w:val="00500423"/>
    <w:rsid w:val="00500B1C"/>
    <w:rsid w:val="00504121"/>
    <w:rsid w:val="00520DB0"/>
    <w:rsid w:val="005216F7"/>
    <w:rsid w:val="005225EB"/>
    <w:rsid w:val="0054620F"/>
    <w:rsid w:val="0055695C"/>
    <w:rsid w:val="0059043F"/>
    <w:rsid w:val="00592455"/>
    <w:rsid w:val="005A2DAC"/>
    <w:rsid w:val="005B255E"/>
    <w:rsid w:val="005B50DB"/>
    <w:rsid w:val="005C7A61"/>
    <w:rsid w:val="005E279D"/>
    <w:rsid w:val="005F77A3"/>
    <w:rsid w:val="00600C0A"/>
    <w:rsid w:val="00626781"/>
    <w:rsid w:val="0064099D"/>
    <w:rsid w:val="0064279E"/>
    <w:rsid w:val="00643915"/>
    <w:rsid w:val="00646ACD"/>
    <w:rsid w:val="0064758A"/>
    <w:rsid w:val="00651167"/>
    <w:rsid w:val="00655683"/>
    <w:rsid w:val="00657ADB"/>
    <w:rsid w:val="0067040E"/>
    <w:rsid w:val="0068105F"/>
    <w:rsid w:val="0068158D"/>
    <w:rsid w:val="00685E7E"/>
    <w:rsid w:val="0069290F"/>
    <w:rsid w:val="00693EBD"/>
    <w:rsid w:val="006E1EE1"/>
    <w:rsid w:val="006F0782"/>
    <w:rsid w:val="00704457"/>
    <w:rsid w:val="007055D3"/>
    <w:rsid w:val="0070731D"/>
    <w:rsid w:val="00707643"/>
    <w:rsid w:val="00713044"/>
    <w:rsid w:val="00722174"/>
    <w:rsid w:val="00751A64"/>
    <w:rsid w:val="00770823"/>
    <w:rsid w:val="00775FAD"/>
    <w:rsid w:val="00776338"/>
    <w:rsid w:val="0078027C"/>
    <w:rsid w:val="007829CF"/>
    <w:rsid w:val="00793C43"/>
    <w:rsid w:val="00795498"/>
    <w:rsid w:val="007A1FA1"/>
    <w:rsid w:val="007A5528"/>
    <w:rsid w:val="007B22E9"/>
    <w:rsid w:val="007B4B62"/>
    <w:rsid w:val="007B770A"/>
    <w:rsid w:val="007C2065"/>
    <w:rsid w:val="007C4281"/>
    <w:rsid w:val="007C4C16"/>
    <w:rsid w:val="007D14E0"/>
    <w:rsid w:val="007D573C"/>
    <w:rsid w:val="00810BA3"/>
    <w:rsid w:val="00815FCC"/>
    <w:rsid w:val="00817DDD"/>
    <w:rsid w:val="008227ED"/>
    <w:rsid w:val="008303FE"/>
    <w:rsid w:val="00835608"/>
    <w:rsid w:val="00852E6F"/>
    <w:rsid w:val="008537B4"/>
    <w:rsid w:val="00855A6C"/>
    <w:rsid w:val="0086506E"/>
    <w:rsid w:val="00876230"/>
    <w:rsid w:val="0089017A"/>
    <w:rsid w:val="00890495"/>
    <w:rsid w:val="008931C1"/>
    <w:rsid w:val="008C018B"/>
    <w:rsid w:val="008C01B5"/>
    <w:rsid w:val="008D15A5"/>
    <w:rsid w:val="008E7F5E"/>
    <w:rsid w:val="00900825"/>
    <w:rsid w:val="00922BAE"/>
    <w:rsid w:val="00923D85"/>
    <w:rsid w:val="00950F21"/>
    <w:rsid w:val="00952BC7"/>
    <w:rsid w:val="009539A6"/>
    <w:rsid w:val="00955EC4"/>
    <w:rsid w:val="00956AB1"/>
    <w:rsid w:val="00963460"/>
    <w:rsid w:val="00974DC6"/>
    <w:rsid w:val="00975B6E"/>
    <w:rsid w:val="009824A0"/>
    <w:rsid w:val="00990C92"/>
    <w:rsid w:val="009A7CCD"/>
    <w:rsid w:val="009B2305"/>
    <w:rsid w:val="009C7870"/>
    <w:rsid w:val="009D1809"/>
    <w:rsid w:val="009D4A73"/>
    <w:rsid w:val="009D5B24"/>
    <w:rsid w:val="009D624B"/>
    <w:rsid w:val="009E4FE8"/>
    <w:rsid w:val="00A05A8D"/>
    <w:rsid w:val="00A17571"/>
    <w:rsid w:val="00A234BF"/>
    <w:rsid w:val="00A43FEC"/>
    <w:rsid w:val="00A52B32"/>
    <w:rsid w:val="00A5362E"/>
    <w:rsid w:val="00A57E8B"/>
    <w:rsid w:val="00A60FF1"/>
    <w:rsid w:val="00A652BC"/>
    <w:rsid w:val="00A66538"/>
    <w:rsid w:val="00A7137C"/>
    <w:rsid w:val="00A77FF0"/>
    <w:rsid w:val="00AA36E0"/>
    <w:rsid w:val="00AB1173"/>
    <w:rsid w:val="00AC5E6B"/>
    <w:rsid w:val="00AC6EE7"/>
    <w:rsid w:val="00AD064C"/>
    <w:rsid w:val="00AD2465"/>
    <w:rsid w:val="00AD3B81"/>
    <w:rsid w:val="00AE0188"/>
    <w:rsid w:val="00AE05E4"/>
    <w:rsid w:val="00AE5126"/>
    <w:rsid w:val="00B017A2"/>
    <w:rsid w:val="00B0550B"/>
    <w:rsid w:val="00B31104"/>
    <w:rsid w:val="00B32A57"/>
    <w:rsid w:val="00B33142"/>
    <w:rsid w:val="00B43E80"/>
    <w:rsid w:val="00B56369"/>
    <w:rsid w:val="00B62113"/>
    <w:rsid w:val="00B62CD0"/>
    <w:rsid w:val="00B90273"/>
    <w:rsid w:val="00BA69B6"/>
    <w:rsid w:val="00BB224A"/>
    <w:rsid w:val="00BD13E6"/>
    <w:rsid w:val="00BD33FE"/>
    <w:rsid w:val="00BD62D4"/>
    <w:rsid w:val="00BF77DE"/>
    <w:rsid w:val="00C022C3"/>
    <w:rsid w:val="00C074E7"/>
    <w:rsid w:val="00C12C83"/>
    <w:rsid w:val="00C37C47"/>
    <w:rsid w:val="00C462FA"/>
    <w:rsid w:val="00C50890"/>
    <w:rsid w:val="00C67F6D"/>
    <w:rsid w:val="00C77341"/>
    <w:rsid w:val="00C80D8A"/>
    <w:rsid w:val="00C932AF"/>
    <w:rsid w:val="00CA13AE"/>
    <w:rsid w:val="00CA247D"/>
    <w:rsid w:val="00CA6765"/>
    <w:rsid w:val="00CB46B6"/>
    <w:rsid w:val="00CB7F7E"/>
    <w:rsid w:val="00CD244C"/>
    <w:rsid w:val="00CD4313"/>
    <w:rsid w:val="00CD7DA4"/>
    <w:rsid w:val="00CE01A7"/>
    <w:rsid w:val="00CE4912"/>
    <w:rsid w:val="00D010F8"/>
    <w:rsid w:val="00D044AB"/>
    <w:rsid w:val="00D07DCA"/>
    <w:rsid w:val="00D115DA"/>
    <w:rsid w:val="00D212E1"/>
    <w:rsid w:val="00D233DB"/>
    <w:rsid w:val="00D32A88"/>
    <w:rsid w:val="00D42830"/>
    <w:rsid w:val="00D4355E"/>
    <w:rsid w:val="00D53585"/>
    <w:rsid w:val="00D74106"/>
    <w:rsid w:val="00D75083"/>
    <w:rsid w:val="00D80519"/>
    <w:rsid w:val="00D81997"/>
    <w:rsid w:val="00D82EAD"/>
    <w:rsid w:val="00D83CB0"/>
    <w:rsid w:val="00D90F4E"/>
    <w:rsid w:val="00DA00C4"/>
    <w:rsid w:val="00DA73E7"/>
    <w:rsid w:val="00DB7892"/>
    <w:rsid w:val="00DC2286"/>
    <w:rsid w:val="00DD5C47"/>
    <w:rsid w:val="00DD7352"/>
    <w:rsid w:val="00DE34AE"/>
    <w:rsid w:val="00E1586F"/>
    <w:rsid w:val="00E15EA6"/>
    <w:rsid w:val="00E239B9"/>
    <w:rsid w:val="00E31492"/>
    <w:rsid w:val="00E33E18"/>
    <w:rsid w:val="00E34FC8"/>
    <w:rsid w:val="00E4056A"/>
    <w:rsid w:val="00E405B6"/>
    <w:rsid w:val="00E42FB2"/>
    <w:rsid w:val="00E4421F"/>
    <w:rsid w:val="00E447D6"/>
    <w:rsid w:val="00E46B96"/>
    <w:rsid w:val="00E561AA"/>
    <w:rsid w:val="00E72EB6"/>
    <w:rsid w:val="00E7378E"/>
    <w:rsid w:val="00E93D83"/>
    <w:rsid w:val="00E97A7A"/>
    <w:rsid w:val="00EA242D"/>
    <w:rsid w:val="00EA5894"/>
    <w:rsid w:val="00EA6908"/>
    <w:rsid w:val="00EB6935"/>
    <w:rsid w:val="00EC7194"/>
    <w:rsid w:val="00EC7AD4"/>
    <w:rsid w:val="00F018F9"/>
    <w:rsid w:val="00F041EF"/>
    <w:rsid w:val="00F15B76"/>
    <w:rsid w:val="00F1621E"/>
    <w:rsid w:val="00F41C50"/>
    <w:rsid w:val="00F4686E"/>
    <w:rsid w:val="00F47953"/>
    <w:rsid w:val="00F501DC"/>
    <w:rsid w:val="00F627A5"/>
    <w:rsid w:val="00F63839"/>
    <w:rsid w:val="00F659FB"/>
    <w:rsid w:val="00F66F5C"/>
    <w:rsid w:val="00F72EB6"/>
    <w:rsid w:val="00F912F5"/>
    <w:rsid w:val="00F963F6"/>
    <w:rsid w:val="00FA701D"/>
    <w:rsid w:val="00FA7038"/>
    <w:rsid w:val="00FB50C7"/>
    <w:rsid w:val="00FC4035"/>
    <w:rsid w:val="00FD1167"/>
    <w:rsid w:val="00FE4003"/>
    <w:rsid w:val="1A64C5F3"/>
    <w:rsid w:val="242E86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61DE1"/>
  <w15:docId w15:val="{20D634FB-5D39-41FF-B581-42EFAEC8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right="195"/>
    </w:pPr>
    <w:rPr>
      <w:b/>
      <w:bCs/>
      <w:sz w:val="46"/>
      <w:szCs w:val="46"/>
    </w:rPr>
  </w:style>
  <w:style w:type="paragraph" w:styleId="ListParagraph">
    <w:name w:val="List Paragraph"/>
    <w:basedOn w:val="Normal"/>
    <w:uiPriority w:val="34"/>
    <w:qFormat/>
    <w:pPr>
      <w:ind w:left="304"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A1B3A"/>
    <w:rPr>
      <w:sz w:val="16"/>
      <w:szCs w:val="16"/>
    </w:rPr>
  </w:style>
  <w:style w:type="paragraph" w:styleId="CommentText">
    <w:name w:val="annotation text"/>
    <w:basedOn w:val="Normal"/>
    <w:link w:val="CommentTextChar"/>
    <w:uiPriority w:val="99"/>
    <w:semiHidden/>
    <w:unhideWhenUsed/>
    <w:rsid w:val="002A1B3A"/>
    <w:rPr>
      <w:sz w:val="20"/>
      <w:szCs w:val="20"/>
    </w:rPr>
  </w:style>
  <w:style w:type="character" w:customStyle="1" w:styleId="CommentTextChar">
    <w:name w:val="Comment Text Char"/>
    <w:basedOn w:val="DefaultParagraphFont"/>
    <w:link w:val="CommentText"/>
    <w:uiPriority w:val="99"/>
    <w:semiHidden/>
    <w:rsid w:val="002A1B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1B3A"/>
    <w:rPr>
      <w:b/>
      <w:bCs/>
    </w:rPr>
  </w:style>
  <w:style w:type="character" w:customStyle="1" w:styleId="CommentSubjectChar">
    <w:name w:val="Comment Subject Char"/>
    <w:basedOn w:val="CommentTextChar"/>
    <w:link w:val="CommentSubject"/>
    <w:uiPriority w:val="99"/>
    <w:semiHidden/>
    <w:rsid w:val="002A1B3A"/>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2A1B3A"/>
    <w:rPr>
      <w:color w:val="605E5C"/>
      <w:shd w:val="clear" w:color="auto" w:fill="E1DFDD"/>
    </w:rPr>
  </w:style>
  <w:style w:type="character" w:styleId="Mention">
    <w:name w:val="Mention"/>
    <w:basedOn w:val="DefaultParagraphFont"/>
    <w:uiPriority w:val="99"/>
    <w:unhideWhenUsed/>
    <w:rsid w:val="002A1B3A"/>
    <w:rPr>
      <w:color w:val="2B579A"/>
      <w:shd w:val="clear" w:color="auto" w:fill="E1DFDD"/>
    </w:rPr>
  </w:style>
  <w:style w:type="character" w:styleId="Hyperlink">
    <w:name w:val="Hyperlink"/>
    <w:basedOn w:val="DefaultParagraphFont"/>
    <w:uiPriority w:val="99"/>
    <w:unhideWhenUsed/>
    <w:rsid w:val="00A60FF1"/>
    <w:rPr>
      <w:color w:val="0000FF" w:themeColor="hyperlink"/>
      <w:u w:val="single"/>
    </w:rPr>
  </w:style>
  <w:style w:type="character" w:styleId="FollowedHyperlink">
    <w:name w:val="FollowedHyperlink"/>
    <w:basedOn w:val="DefaultParagraphFont"/>
    <w:uiPriority w:val="99"/>
    <w:semiHidden/>
    <w:unhideWhenUsed/>
    <w:rsid w:val="00A60FF1"/>
    <w:rPr>
      <w:color w:val="800080" w:themeColor="followedHyperlink"/>
      <w:u w:val="single"/>
    </w:rPr>
  </w:style>
  <w:style w:type="paragraph" w:styleId="Revision">
    <w:name w:val="Revision"/>
    <w:hidden/>
    <w:uiPriority w:val="99"/>
    <w:semiHidden/>
    <w:rsid w:val="00751A64"/>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05471"/>
    <w:pPr>
      <w:tabs>
        <w:tab w:val="center" w:pos="4680"/>
        <w:tab w:val="right" w:pos="9360"/>
      </w:tabs>
    </w:pPr>
  </w:style>
  <w:style w:type="character" w:customStyle="1" w:styleId="HeaderChar">
    <w:name w:val="Header Char"/>
    <w:basedOn w:val="DefaultParagraphFont"/>
    <w:link w:val="Header"/>
    <w:uiPriority w:val="99"/>
    <w:rsid w:val="00005471"/>
    <w:rPr>
      <w:rFonts w:ascii="Times New Roman" w:eastAsia="Times New Roman" w:hAnsi="Times New Roman" w:cs="Times New Roman"/>
    </w:rPr>
  </w:style>
  <w:style w:type="paragraph" w:styleId="Footer">
    <w:name w:val="footer"/>
    <w:basedOn w:val="Normal"/>
    <w:link w:val="FooterChar"/>
    <w:uiPriority w:val="99"/>
    <w:unhideWhenUsed/>
    <w:rsid w:val="00005471"/>
    <w:pPr>
      <w:tabs>
        <w:tab w:val="center" w:pos="4680"/>
        <w:tab w:val="right" w:pos="9360"/>
      </w:tabs>
    </w:pPr>
  </w:style>
  <w:style w:type="character" w:customStyle="1" w:styleId="FooterChar">
    <w:name w:val="Footer Char"/>
    <w:basedOn w:val="DefaultParagraphFont"/>
    <w:link w:val="Footer"/>
    <w:uiPriority w:val="99"/>
    <w:rsid w:val="000054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99161">
      <w:bodyDiv w:val="1"/>
      <w:marLeft w:val="0"/>
      <w:marRight w:val="0"/>
      <w:marTop w:val="0"/>
      <w:marBottom w:val="0"/>
      <w:divBdr>
        <w:top w:val="none" w:sz="0" w:space="0" w:color="auto"/>
        <w:left w:val="none" w:sz="0" w:space="0" w:color="auto"/>
        <w:bottom w:val="none" w:sz="0" w:space="0" w:color="auto"/>
        <w:right w:val="none" w:sz="0" w:space="0" w:color="auto"/>
      </w:divBdr>
    </w:div>
    <w:div w:id="367031201">
      <w:bodyDiv w:val="1"/>
      <w:marLeft w:val="0"/>
      <w:marRight w:val="0"/>
      <w:marTop w:val="0"/>
      <w:marBottom w:val="0"/>
      <w:divBdr>
        <w:top w:val="none" w:sz="0" w:space="0" w:color="auto"/>
        <w:left w:val="none" w:sz="0" w:space="0" w:color="auto"/>
        <w:bottom w:val="none" w:sz="0" w:space="0" w:color="auto"/>
        <w:right w:val="none" w:sz="0" w:space="0" w:color="auto"/>
      </w:divBdr>
    </w:div>
    <w:div w:id="608196435">
      <w:bodyDiv w:val="1"/>
      <w:marLeft w:val="0"/>
      <w:marRight w:val="0"/>
      <w:marTop w:val="0"/>
      <w:marBottom w:val="0"/>
      <w:divBdr>
        <w:top w:val="none" w:sz="0" w:space="0" w:color="auto"/>
        <w:left w:val="none" w:sz="0" w:space="0" w:color="auto"/>
        <w:bottom w:val="none" w:sz="0" w:space="0" w:color="auto"/>
        <w:right w:val="none" w:sz="0" w:space="0" w:color="auto"/>
      </w:divBdr>
    </w:div>
    <w:div w:id="953906620">
      <w:bodyDiv w:val="1"/>
      <w:marLeft w:val="0"/>
      <w:marRight w:val="0"/>
      <w:marTop w:val="0"/>
      <w:marBottom w:val="0"/>
      <w:divBdr>
        <w:top w:val="none" w:sz="0" w:space="0" w:color="auto"/>
        <w:left w:val="none" w:sz="0" w:space="0" w:color="auto"/>
        <w:bottom w:val="none" w:sz="0" w:space="0" w:color="auto"/>
        <w:right w:val="none" w:sz="0" w:space="0" w:color="auto"/>
      </w:divBdr>
    </w:div>
    <w:div w:id="961378251">
      <w:bodyDiv w:val="1"/>
      <w:marLeft w:val="0"/>
      <w:marRight w:val="0"/>
      <w:marTop w:val="0"/>
      <w:marBottom w:val="0"/>
      <w:divBdr>
        <w:top w:val="none" w:sz="0" w:space="0" w:color="auto"/>
        <w:left w:val="none" w:sz="0" w:space="0" w:color="auto"/>
        <w:bottom w:val="none" w:sz="0" w:space="0" w:color="auto"/>
        <w:right w:val="none" w:sz="0" w:space="0" w:color="auto"/>
      </w:divBdr>
    </w:div>
    <w:div w:id="1234389359">
      <w:bodyDiv w:val="1"/>
      <w:marLeft w:val="0"/>
      <w:marRight w:val="0"/>
      <w:marTop w:val="0"/>
      <w:marBottom w:val="0"/>
      <w:divBdr>
        <w:top w:val="none" w:sz="0" w:space="0" w:color="auto"/>
        <w:left w:val="none" w:sz="0" w:space="0" w:color="auto"/>
        <w:bottom w:val="none" w:sz="0" w:space="0" w:color="auto"/>
        <w:right w:val="none" w:sz="0" w:space="0" w:color="auto"/>
      </w:divBdr>
    </w:div>
    <w:div w:id="1748728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uncilgreatlakesregion.org/" TargetMode="External"/><Relationship Id="rId18" Type="http://schemas.openxmlformats.org/officeDocument/2006/relationships/hyperlink" Target="https://www.rbhinc.ca/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MSchottland@AmericanPackaging.com" TargetMode="External"/><Relationship Id="rId7" Type="http://schemas.openxmlformats.org/officeDocument/2006/relationships/webSettings" Target="webSettings.xml"/><Relationship Id="rId12" Type="http://schemas.openxmlformats.org/officeDocument/2006/relationships/hyperlink" Target="http://www.circulargreatlakes.org/" TargetMode="External"/><Relationship Id="rId17" Type="http://schemas.openxmlformats.org/officeDocument/2006/relationships/hyperlink" Target="https://www.pregi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perialoil.ca/en-ca/" TargetMode="External"/><Relationship Id="rId20" Type="http://schemas.openxmlformats.org/officeDocument/2006/relationships/hyperlink" Target="file:///C:\Users\Megan_Manzari\AppData\Local\Microsoft\Windows\INetCache\Content.Outlook\O2IGWFSA\councilgreatlakesregion.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packaging.com" TargetMode="External"/><Relationship Id="rId24" Type="http://schemas.openxmlformats.org/officeDocument/2006/relationships/hyperlink" Target="https://www.rit.edu/news/researchers-study-plastic-pollution-great-lak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nginc.com/" TargetMode="External"/><Relationship Id="rId23" Type="http://schemas.openxmlformats.org/officeDocument/2006/relationships/hyperlink" Target="https://www.uschamberfoundation.org/reports/creating-circular-economy-great-lakes-region" TargetMode="External"/><Relationship Id="rId28"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www.americanpackaging.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w.com/en-us?" TargetMode="External"/><Relationship Id="rId22" Type="http://schemas.openxmlformats.org/officeDocument/2006/relationships/hyperlink" Target="https://youtu.be/sYuZq4W79nQ"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BD74354E9C1419A0BC698A264924E" ma:contentTypeVersion="12" ma:contentTypeDescription="Create a new document." ma:contentTypeScope="" ma:versionID="26545931dadb5b8382bc0276bef7e070">
  <xsd:schema xmlns:xsd="http://www.w3.org/2001/XMLSchema" xmlns:xs="http://www.w3.org/2001/XMLSchema" xmlns:p="http://schemas.microsoft.com/office/2006/metadata/properties" xmlns:ns2="ee089d0d-a773-4b27-bd17-b8f77ed8c055" xmlns:ns3="f46ec41a-a4ec-465c-b6a4-96c041857fc7" targetNamespace="http://schemas.microsoft.com/office/2006/metadata/properties" ma:root="true" ma:fieldsID="7fec99f3307688a7ec3ed24c509d7858" ns2:_="" ns3:_="">
    <xsd:import namespace="ee089d0d-a773-4b27-bd17-b8f77ed8c055"/>
    <xsd:import namespace="f46ec41a-a4ec-465c-b6a4-96c041857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89d0d-a773-4b27-bd17-b8f77ed8c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ec41a-a4ec-465c-b6a4-96c041857f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1C188-1AA2-4C7E-829F-F834F9C08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89d0d-a773-4b27-bd17-b8f77ed8c055"/>
    <ds:schemaRef ds:uri="f46ec41a-a4ec-465c-b6a4-96c04185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FEAD1-B2CF-4927-B8BD-6464001C4403}">
  <ds:schemaRefs>
    <ds:schemaRef ds:uri="http://schemas.microsoft.com/sharepoint/v3/contenttype/forms"/>
  </ds:schemaRefs>
</ds:datastoreItem>
</file>

<file path=customXml/itemProps3.xml><?xml version="1.0" encoding="utf-8"?>
<ds:datastoreItem xmlns:ds="http://schemas.openxmlformats.org/officeDocument/2006/customXml" ds:itemID="{D1B48F28-0728-4EEF-A01A-4EB7E72CA3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Zawila</dc:creator>
  <cp:keywords/>
  <cp:lastModifiedBy>Dolgin, Louis</cp:lastModifiedBy>
  <cp:revision>2</cp:revision>
  <dcterms:created xsi:type="dcterms:W3CDTF">2021-04-08T17:30:00Z</dcterms:created>
  <dcterms:modified xsi:type="dcterms:W3CDTF">2021-04-08T17:30:00Z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0x0101003DEBD74354E9C1419A0BC698A264924E</vt:lpwstr>
  </property>
</Properties>
</file>